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pic:cNvPicPr>
                      <a:picLocks noChangeAspect="1"/>
                    </pic:cNvPicPr>
                  </pic:nvPicPr>
                  <pic:blipFill>
                    <a:blip r:embed="rId8">
                      <a:colorize val="10" sat="100" blend="0">
                        <a:clrTo>
                          <a:srgbClr val="7F7F7F"/>
                        </a:clrTo>
                      </a:colorize>
                    </a:blip>
                    <a:stretch>
                      <a:fillRect/>
                    </a:stretch>
                  </pic:blipFill>
                  <pic:spPr>
                    <a:xfrm>
                      <a:off x="0" y="0"/>
                      <a:ext cx="1714500" cy="422275"/>
                    </a:xfrm>
                    <a:prstGeom prst="rect">
                      <a:avLst/>
                    </a:prstGeom>
                    <a:noFill/>
                    <a:ln w="12700">
                      <a:noFill/>
                    </a:ln>
                  </pic:spPr>
                </pic:pic>
              </a:graphicData>
            </a:graphic>
          </wp:inline>
        </w:drawing>
      </w:r>
      <w:r/>
    </w:p>
    <w:p>
      <w:pPr>
        <w:pStyle w:val="para10"/>
      </w:pPr>
      <w:r>
        <w:t>Press release</w:t>
      </w:r>
    </w:p>
    <w:p>
      <w:pPr>
        <w:pStyle w:val="para1"/>
        <w:spacing w:before="120" w:after="0"/>
        <w:rPr>
          <w:sz w:val="22"/>
          <w:szCs w:val="22"/>
        </w:rPr>
      </w:pPr>
      <w:r>
        <w:rPr>
          <w:sz w:val="22"/>
          <w:szCs w:val="22"/>
        </w:rPr>
        <w:t>A new generation of the German Office suite – as a classic one-time purchase</w:t>
      </w:r>
    </w:p>
    <w:p>
      <w:pPr>
        <w:rPr>
          <w:b/>
          <w:color w:val="000000"/>
          <w:sz w:val="32"/>
        </w:rPr>
      </w:pPr>
      <w:r>
        <w:rPr>
          <w:b/>
          <w:color w:val="000000"/>
          <w:sz w:val="32"/>
        </w:rPr>
        <w:t>Buy once, use for good: SoftMaker Office Professional 2026 for Windows, Mac and Linux is here</w:t>
      </w:r>
    </w:p>
    <w:p>
      <w:pPr>
        <w:rPr>
          <w:b/>
        </w:rPr>
      </w:pPr>
      <w:r>
        <w:rPr>
          <w:b/>
        </w:rPr>
        <w:t>August 11, 2026 – Four weeks after launching the subscription edition, Germany-based software maker SoftMaker is now bringing the new generation of its Office suite to buyers as well: SoftMaker Office Professional 2026 is available today. Customers purchase it once and use it for an unlimited time – no recurring fees, no forced cloud, with all documents kept on their own computer. SoftMaker is aiming squarely at everyone who would rather own their software than subscribe to it.</w:t>
      </w:r>
    </w:p>
    <w:p>
      <w:pPr>
        <w:rPr>
          <w:b w:val="0"/>
        </w:rPr>
      </w:pPr>
      <w:r>
        <w:rPr>
          <w:b w:val="0"/>
        </w:rPr>
        <w:t xml:space="preserve">SoftMaker Office Professional 2026 includes the word processor </w:t>
      </w:r>
      <w:r>
        <w:rPr>
          <w:b/>
          <w:bCs/>
        </w:rPr>
        <w:t>TextMaker</w:t>
      </w:r>
      <w:r>
        <w:rPr>
          <w:b w:val="0"/>
        </w:rPr>
        <w:t xml:space="preserve">, the spreadsheet application </w:t>
      </w:r>
      <w:r>
        <w:rPr>
          <w:b/>
          <w:bCs/>
        </w:rPr>
        <w:t>PlanMaker</w:t>
      </w:r>
      <w:r>
        <w:rPr>
          <w:b w:val="0"/>
        </w:rPr>
        <w:t xml:space="preserve"> and the presentation program </w:t>
      </w:r>
      <w:r>
        <w:rPr>
          <w:b/>
          <w:bCs/>
        </w:rPr>
        <w:t>Presentations</w:t>
      </w:r>
      <w:r>
        <w:rPr>
          <w:b w:val="0"/>
        </w:rPr>
        <w:t xml:space="preserve"> for Windows, Mac and Linux. All three use the Microsoft formats DOCX, XLSX and PPTX as their standard file formats and exchange documents with Microsoft Office without any detours.</w:t>
      </w:r>
    </w:p>
    <w:p>
      <w:pPr>
        <w:pStyle w:val="para2"/>
      </w:pPr>
      <w:r>
        <w:t>At a glance:</w:t>
      </w:r>
    </w:p>
    <w:p>
      <w:pPr>
        <w:numPr>
          <w:ilvl w:val="0"/>
          <w:numId w:val="7"/>
        </w:numPr>
        <w:ind w:left="680" w:hanging="360"/>
        <w:spacing w:after="120"/>
        <w:rPr>
          <w:rFonts w:cs="Arial"/>
        </w:rPr>
      </w:pPr>
      <w:r>
        <w:rPr>
          <w:rFonts w:cs="Arial"/>
        </w:rPr>
        <w:t>One-time purchase, usable for good – for Windows, Mac and Linux</w:t>
      </w:r>
    </w:p>
    <w:p>
      <w:pPr>
        <w:numPr>
          <w:ilvl w:val="0"/>
          <w:numId w:val="7"/>
        </w:numPr>
        <w:ind w:left="680" w:hanging="360"/>
        <w:spacing w:after="120"/>
        <w:rPr>
          <w:rFonts w:cs="Arial"/>
        </w:rPr>
      </w:pPr>
      <w:r>
        <w:rPr>
          <w:rFonts w:cs="Arial"/>
        </w:rPr>
        <w:t>PlanMaker: dynamic arrays and new calculation functions such as XLOOKUP, plus pivot charts</w:t>
      </w:r>
    </w:p>
    <w:p>
      <w:pPr>
        <w:numPr>
          <w:ilvl w:val="0"/>
          <w:numId w:val="7"/>
        </w:numPr>
        <w:ind w:left="680" w:hanging="360"/>
        <w:spacing w:after="120"/>
        <w:rPr>
          <w:rFonts w:cs="Arial"/>
        </w:rPr>
      </w:pPr>
      <w:r>
        <w:rPr>
          <w:rFonts w:cs="Arial"/>
        </w:rPr>
        <w:t>Freshly reworked ribbon, noticeably darker dark mode</w:t>
      </w:r>
    </w:p>
    <w:p>
      <w:pPr>
        <w:numPr>
          <w:ilvl w:val="0"/>
          <w:numId w:val="7"/>
        </w:numPr>
        <w:ind w:left="680" w:hanging="360"/>
        <w:spacing w:after="120"/>
        <w:rPr>
          <w:rFonts w:cs="Arial"/>
        </w:rPr>
      </w:pPr>
      <w:r>
        <w:rPr>
          <w:rFonts w:cs="Arial"/>
        </w:rPr>
        <w:t>Color themes for quickly restyling documents, spreadsheets and presentations</w:t>
      </w:r>
    </w:p>
    <w:p>
      <w:pPr>
        <w:numPr>
          <w:ilvl w:val="0"/>
          <w:numId w:val="7"/>
        </w:numPr>
        <w:ind w:left="680" w:hanging="360"/>
        <w:spacing w:after="120"/>
        <w:rPr>
          <w:rFonts w:cs="Arial"/>
        </w:rPr>
      </w:pPr>
      <w:r>
        <w:rPr>
          <w:rFonts w:cs="Arial"/>
        </w:rPr>
        <w:t>Markdown import and export</w:t>
      </w:r>
    </w:p>
    <w:p>
      <w:pPr>
        <w:numPr>
          <w:ilvl w:val="0"/>
          <w:numId w:val="7"/>
        </w:numPr>
        <w:ind w:left="680" w:hanging="360"/>
        <w:spacing w:after="120"/>
        <w:rPr>
          <w:rFonts w:cs="Arial"/>
        </w:rPr>
      </w:pPr>
      <w:r>
        <w:rPr>
          <w:rFonts w:cs="Arial"/>
        </w:rPr>
        <w:t>Multiline QR codes and EPC QR codes</w:t>
      </w:r>
    </w:p>
    <w:p>
      <w:pPr>
        <w:numPr>
          <w:ilvl w:val="0"/>
          <w:numId w:val="7"/>
        </w:numPr>
        <w:ind w:left="680" w:hanging="360"/>
        <w:spacing w:after="120"/>
        <w:rPr>
          <w:rFonts w:cs="Arial"/>
        </w:rPr>
      </w:pPr>
      <w:r>
        <w:rPr>
          <w:rFonts w:cs="Arial"/>
        </w:rPr>
        <w:t>PDF as a new graphics format</w:t>
      </w:r>
    </w:p>
    <w:p>
      <w:pPr>
        <w:numPr>
          <w:ilvl w:val="0"/>
          <w:numId w:val="7"/>
        </w:numPr>
        <w:ind w:left="680" w:hanging="360"/>
        <w:spacing w:after="120"/>
        <w:rPr>
          <w:rFonts w:cs="Arial"/>
        </w:rPr>
      </w:pPr>
      <w:r>
        <w:rPr>
          <w:rFonts w:cs="Arial"/>
        </w:rPr>
        <w:t>Further improved compatibility with Microsoft Word, Excel and PowerPoint</w:t>
      </w:r>
    </w:p>
    <w:p>
      <w:pPr>
        <w:numPr>
          <w:ilvl w:val="0"/>
          <w:numId w:val="7"/>
        </w:numPr>
        <w:ind w:left="680" w:hanging="360"/>
        <w:spacing w:after="120"/>
        <w:rPr>
          <w:rFonts w:cs="Arial"/>
        </w:rPr>
      </w:pPr>
      <w:r>
        <w:rPr>
          <w:rFonts w:cs="Arial"/>
        </w:rPr>
        <w:t xml:space="preserve">Available now at </w:t>
      </w:r>
      <w:hyperlink r:id="rId9" w:history="1">
        <w:r>
          <w:rPr>
            <w:rStyle w:val="char6"/>
            <w:rFonts w:cs="Arial"/>
          </w:rPr>
          <w:t>www.softmaker.com</w:t>
        </w:r>
      </w:hyperlink>
    </w:p>
    <w:p>
      <w:pPr>
        <w:pStyle w:val="para2"/>
      </w:pPr>
      <w:r>
        <w:t>Calculating without detours: dynamic arrays in PlanMaker</w:t>
      </w:r>
    </w:p>
    <w:p>
      <w:r>
        <w:t>The most striking innovation is in the spreadsheet. With dynamic arrays, a single formula returns several results that automatically spill into the neighboring cells and update on their own whenever the data changes. Functions such as FILTER, SORT, UNIQUE and SEQUENCE make dynamic evaluations possible without helper columns. Added to these are XLOOKUP as the flexible successor to VLOOKUP, XMATCH and further new calculation functions. Pivot charts present the data of a pivot table as an interactive graphic.</w:t>
      </w:r>
    </w:p>
    <w:p>
      <w:pPr>
        <w:pStyle w:val="para2"/>
      </w:pPr>
      <w:r>
        <w:t>A finer touch for text and teamwork</w:t>
      </w:r>
    </w:p>
    <w:p>
      <w:r>
        <w:t>Working in a team becomes more convenient in TextMaker: comments can now be answered and marked as resolved, and the display of tracked changes is set once for the whole program instead of in every document. In the improved outline view, headings can be moved along with all their sublevels by drag and drop. New is the import and export of Markdown, the file format of many note-taking apps, and TextMaker now creates DOCX files so that Microsoft Word opens them without a compatibility prompt. For German-language writing, the suite also includes the new version of the Duden Korrektor for spelling, grammar and style.</w:t>
      </w:r>
    </w:p>
    <w:p>
      <w:pPr>
        <w:pStyle w:val="para2"/>
      </w:pPr>
      <w:r>
        <w:t>Modern design, thoughtful operation</w:t>
      </w:r>
    </w:p>
    <w:p>
      <w:r>
        <w:t>SoftMaker Office Professional 2026 presents itself with a reworked ribbon that stays razor-sharp even at the 150% display scaling common on laptops, and with a noticeably darker dark mode. New context menus with an integrated toolbar place frequently used commands right at the mouse pointer. With the new color themes, documents, spreadsheets and presentations take on a new color design at the click of a button. Added to this are a print dialog with an integrated preview, support for emojis, and multiline and EPC QR codes – the latter, for example, for bank transfers by scan. PDF joins as a new graphics format, so PDF files can be inserted into all three programs in full vector quality.</w:t>
      </w:r>
    </w:p>
    <w:p>
      <w:pPr>
        <w:pStyle w:val="para2"/>
      </w:pPr>
      <w:r>
        <w:t>Handy tools in Presentations</w:t>
      </w:r>
    </w:p>
    <w:p>
      <w:r>
        <w:t>Presentations gains the highlighter familiar from TextMaker and PlanMaker for emphasizing important passages. Inserted PDF graphics stay razor-sharp thanks to vector quality, even on large projection screens.</w:t>
      </w:r>
    </w:p>
    <w:p>
      <w:pPr>
        <w:pStyle w:val="para2"/>
      </w:pPr>
      <w:r>
        <w:t>Availability and price</w:t>
      </w:r>
    </w:p>
    <w:p>
      <w:r>
        <w:t xml:space="preserve">SoftMaker Office Professional 2026 is available now at </w:t>
      </w:r>
      <w:hyperlink r:id="rId9" w:history="1">
        <w:r>
          <w:rPr>
            <w:rStyle w:val="char6"/>
          </w:rPr>
          <w:t>www.softmaker.com</w:t>
        </w:r>
      </w:hyperlink>
      <w:r>
        <w:t xml:space="preserve"> and costs €/US$ 149.95 as a full version; owners of a previous version can upgrade at a reduced price of €/US$ 69.95. The license is permanent and may be used on up to five computers running Windows, Mac and Linux.</w:t>
      </w:r>
    </w:p>
    <w:p>
      <w:r>
        <w:t>Anyone who prefers to obtain the programs by subscription – and to use additional features such as the integrated AI from ChatGPT, translation with DeepL and multilingual grammar checking with LanguageTool, along with the apps for iOS and Android – will find these in the already-available SoftMaker Office NX. Both paths remain available side by side.</w:t>
      </w:r>
    </w:p>
    <w:p>
      <w:pPr>
        <w:spacing w:after="0"/>
      </w:pPr>
      <w:r>
        <w:t>Website:</w:t>
      </w:r>
    </w:p>
    <w:p>
      <w:pPr>
        <w:rPr>
          <w:b/>
          <w:bCs/>
          <w:color w:val="0000FF"/>
          <w:u w:color="auto" w:val="single"/>
        </w:rPr>
      </w:pPr>
      <w:hyperlink r:id="rId9" w:history="1">
        <w:r>
          <w:rPr>
            <w:rStyle w:val="char6"/>
            <w:b/>
            <w:bCs/>
            <w:color w:val="0000FF"/>
            <w:u w:color="auto" w:val="single"/>
          </w:rPr>
          <w:t>www.softmaker.com</w:t>
        </w:r>
      </w:hyperlink>
    </w:p>
    <w:p>
      <w:r/>
    </w:p>
    <w:p>
      <w:r>
        <w:t>--</w:t>
      </w:r>
    </w:p>
    <w:p>
      <w:pPr>
        <w:pStyle w:val="para2"/>
      </w:pPr>
      <w:r>
        <w:t>About SoftMaker</w:t>
      </w:r>
    </w:p>
    <w:p>
      <w:r>
        <w:t>Since its foundation in 1987, SoftMaker has been developing Office software: word processor (TextMaker), spreadsheet (PlanMaker) and presentation graphics (SoftMaker Presentations). The "flagship" product SoftMaker Office is available for Windows, Mac, Linux, iOS and Android. The outstanding features of SoftMaker software are ease of use, enormous compatibility with Microsoft Office and speed – these features coupled with fair prices constitute an unbeatable combination. SoftMaker’s second productivity application is FlexiPDF, a PDF editor that makes editing PDF files as easy as working with a word processor. FlexiPDF offers the full functionality of a high-end PDF editing solution but without the high price. High-quality digital fonts constitute SoftMaker’s third mainstay. The two product lines MegaFont and infiniType enable general end users as well as professional designers, printers and publishers to obtain font libraries of the highest quality.</w:t>
      </w:r>
    </w:p>
    <w:p>
      <w:pPr>
        <w:pStyle w:val="para2"/>
      </w:pPr>
      <w:r>
        <w:t>For more information, please contact:</w:t>
      </w:r>
    </w:p>
    <w:p>
      <w:pPr>
        <w:rPr>
          <w:color w:val="0000FF"/>
          <w:u w:color="auto" w:val="single"/>
        </w:rPr>
      </w:pPr>
      <w:r>
        <w:rPr>
          <w:b/>
          <w:color w:val="auto"/>
          <w:u w:color="auto" w:val="none"/>
        </w:rPr>
        <w:t>SoftMaker Software GmbH</w:t>
        <w:br w:type="textWrapping"/>
      </w:r>
      <w:r>
        <w:rPr>
          <w:color w:val="auto"/>
          <w:u w:color="auto" w:val="none"/>
        </w:rPr>
        <w:t>Jordan Popov</w:t>
        <w:br w:type="textWrapping"/>
        <w:t>Kronacher Str. 7</w:t>
        <w:br w:type="textWrapping"/>
        <w:t>90427 Nuremberg, Germany</w:t>
        <w:br w:type="textWrapping"/>
        <w:t>Phone: +49-911 936 386 35</w:t>
        <w:br w:type="textWrapping"/>
      </w:r>
      <w:hyperlink r:id="rId10" w:history="1">
        <w:r>
          <w:rPr>
            <w:rStyle w:val="char6"/>
            <w:color w:val="0000FF"/>
            <w:u w:color="auto" w:val="single"/>
          </w:rPr>
          <w:t>press@softmaker.com</w:t>
        </w:r>
      </w:hyperlink>
      <w:r>
        <w:rPr>
          <w:color w:val="auto"/>
          <w:u w:color="auto" w:val="none"/>
        </w:rPr>
        <w:br w:type="textWrapping"/>
      </w:r>
      <w:hyperlink r:id="rId9" w:history="1">
        <w:r>
          <w:rPr>
            <w:rStyle w:val="char6"/>
            <w:color w:val="0000FF"/>
            <w:u w:color="auto" w:val="single"/>
          </w:rPr>
          <w:t>www.softmaker.com</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1077" w:top="1077" w:right="1077" w:bottom="1077"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41"/>
    <w:tmReviewMarkIns w:val="4"/>
    <w:tmReviewColorIns w:val="-1"/>
    <w:tmReviewMarkDel w:val="7"/>
    <w:tmReviewColorDel w:val="-1"/>
    <w:tmReviewMarkFmt w:val="7"/>
    <w:tmReviewColorFmt w:val="-1"/>
    <w:tmReviewMarkLn w:val="1"/>
    <w:tmReviewColorLn w:val="0"/>
    <w:tmReviewToolTip w:val="1"/>
  </w:tmReviewPr>
  <w:tmLastPos>
    <w:tmLastPosPage w:val="1"/>
    <w:tmLastPosSelect w:val="0"/>
    <w:tmLastPosFrameIdx w:val="0"/>
    <w:tmLastPosCaret>
      <w:tmLastPosPgfIdx w:val="34"/>
      <w:tmLastPosIdx w:val="142"/>
    </w:tmLastPosCaret>
    <w:tmLastPosAnchor>
      <w:tmLastPosPgfIdx w:val="0"/>
      <w:tmLastPosIdx w:val="0"/>
    </w:tmLastPosAnchor>
    <w:tmLastPosTblRect w:left="0" w:top="0" w:right="0" w:bottom="0"/>
  </w:tmLastPos>
  <w:tmAppRevision w:date="1786283448" w:val="1503" w:fileVer="343" w:fileVerOS="4"/>
  <w:guidesAndGrid showGuides="1" lockGuides="0" snapToGuides="1" snapToPageMargins="0" snapToOtherObjects="1" tolerance="8" gridDistanceHorizontal="283" gridDistanceVertical="283" showGrid="0" snapToGrid="0"/>
  <w:pdfExportOpt pagesRangeIndex="1" pagesSelectionIndex="0" qualityIndex="2" embedFonts="2" pdfaType="0" useJpegs="0" useSubsetFonts="1" useAlpha="1" relativeLinks="0" useInteractiveForms="0" taggedPdf="1" pane="0" zoom="0" zoomScale="100" layout="0" includeDoc="0" viewFlags="0" openViewer="1" jpegQuality="90" flags="252" tocGen="1" tocLevels="9" exportComments="0" exportChanges="0" dpi="2" resample="1" name="M:\presse\2026\officepro2026release\en-2026-08-11.pdf" map="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s://www.softmaker.com" TargetMode="External"/><Relationship Id="rId10" Type="http://schemas.openxmlformats.org/officeDocument/2006/relationships/hyperlink" Target="mailto:press@softmaker.com"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rev.1503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
  <cp:revision>41</cp:revision>
  <cp:lastPrinted>2026-08-09T13:50:27Z</cp:lastPrinted>
  <dcterms:created xsi:type="dcterms:W3CDTF">2021-07-01T10:56:00Z</dcterms:created>
  <dcterms:modified xsi:type="dcterms:W3CDTF">2026-08-09T13:50:48Z</dcterms:modified>
</cp:coreProperties>
</file>