
<file path=[Content_Types].xml><?xml version="1.0" encoding="utf-8"?>
<Types xmlns="http://schemas.openxmlformats.org/package/2006/content-types">
  <Default Extension="rels" ContentType="application/vnd.openxmlformats-package.relationships+xml"/>
  <Default Extension="xml" ContentType="application/xml"/>
  <Default Extension="bmp" ContentType="image/bmp"/>
  <Default Extension="jpeg" ContentType="image/jpeg"/>
  <Default Extension="png" ContentType="image/png"/>
  <Default Extension="gif" ContentType="image/gif"/>
  <Default Extension="tif" ContentType="image/tif"/>
  <Default Extension="svg" ContentType="image/svg+xml"/>
  <Default Extension="emf" ContentType="image/x-emf"/>
  <Default Extension="wmf" ContentType="image/x-wmf"/>
  <Default Extension="pct" ContentType="image/pct"/>
  <Default Extension="pcx" ContentType="image/pcx"/>
  <Default Extension="tga" ContentType="image/tga"/>
  <Default Extension="webp" ContentType="image/webp"/>
  <Default Extension="pdf" ContentType="application/pdf"/>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document.xml" ContentType="application/vnd.openxmlformats-officedocument.wordprocessingml.document.main+xml"/>
</Types>
</file>

<file path=_rels/.rels><?xml version="1.0" encoding="UTF-8" standalone="yes" ?>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body>
    <w:p>
      <w:pPr>
        <w:spacing/>
        <w:jc w:val="center"/>
      </w:pPr>
      <w:r>
        <w:rPr>
          <w:noProof/>
        </w:rPr>
        <w:drawing>
          <wp:inline distT="0" distB="0" distL="0" distR="0">
            <wp:extent cx="1714500" cy="422275"/>
            <wp:effectExtent l="0" t="0" r="0" b="0"/>
            <wp:docPr id="1" name="Grafik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1"/>
                    <pic:cNvPicPr>
                      <a:picLocks noChangeAspect="1"/>
                    </pic:cNvPicPr>
                  </pic:nvPicPr>
                  <pic:blipFill>
                    <a:blip r:embed="rId8"/>
                    <a:stretch>
                      <a:fillRect/>
                    </a:stretch>
                  </pic:blipFill>
                  <pic:spPr>
                    <a:xfrm>
                      <a:off x="0" y="0"/>
                      <a:ext cx="1714500" cy="422275"/>
                    </a:xfrm>
                    <a:prstGeom prst="rect">
                      <a:avLst/>
                    </a:prstGeom>
                    <a:noFill/>
                    <a:ln w="12700">
                      <a:noFill/>
                    </a:ln>
                  </pic:spPr>
                </pic:pic>
              </a:graphicData>
            </a:graphic>
          </wp:inline>
        </w:drawing>
      </w:r>
      <w:r/>
    </w:p>
    <w:p>
      <w:pPr>
        <w:pStyle w:val="para10"/>
      </w:pPr>
      <w:r>
        <w:t>Pressemitteilung</w:t>
      </w:r>
    </w:p>
    <w:p>
      <w:pPr>
        <w:pStyle w:val="para1"/>
        <w:spacing w:before="120" w:after="0"/>
        <w:rPr>
          <w:sz w:val="22"/>
          <w:szCs w:val="22"/>
        </w:rPr>
      </w:pPr>
      <w:r>
        <w:rPr>
          <w:sz w:val="22"/>
          <w:szCs w:val="22"/>
        </w:rPr>
        <w:t>Neue Version des beliebten Officepakets für Windows, Mac und Linux</w:t>
      </w:r>
    </w:p>
    <w:p>
      <w:pPr>
        <w:rPr>
          <w:b/>
          <w:bCs/>
          <w:color w:val="000000"/>
          <w:sz w:val="32"/>
          <w:szCs w:val="32"/>
        </w:rPr>
      </w:pPr>
      <w:r>
        <w:rPr>
          <w:b/>
          <w:bCs/>
          <w:color w:val="000000"/>
          <w:sz w:val="32"/>
          <w:szCs w:val="32"/>
        </w:rPr>
        <w:t>SoftMaker Office ab sofort mit LanguageTool zur Grammatikprüfung in mehr als 30 Sprachen</w:t>
      </w:r>
    </w:p>
    <w:p>
      <w:pPr>
        <w:rPr>
          <w:rFonts w:cs="Arial"/>
          <w:b/>
          <w:bCs/>
        </w:rPr>
      </w:pPr>
      <w:r>
        <w:rPr>
          <w:rFonts w:cs="Arial"/>
          <w:b/>
          <w:bCs/>
        </w:rPr>
        <w:t>Nürnberg, 14. April 2026 – Der Nürnberger Softwarehersteller SoftMaker erweitert sein Officepaket um eine starke neue Funktion: Ab sofort ist die mehrsprachige Grammatik- und Stilprüfung von LanguageTool in ihrer leistungsfähigsten Version in SoftMaker Office NX Universal integriert. Anwender profitieren so von einer noch umfassenderen und intelligenteren Textkorrektur.</w:t>
      </w:r>
    </w:p>
    <w:p>
      <w:pPr>
        <w:pStyle w:val="para2"/>
      </w:pPr>
      <w:r>
        <w:t>Kurz zusammengefasst:</w:t>
      </w:r>
    </w:p>
    <w:p>
      <w:pPr>
        <w:numPr>
          <w:ilvl w:val="0"/>
          <w:numId w:val="7"/>
        </w:numPr>
        <w:ind w:left="680" w:hanging="360"/>
        <w:spacing w:after="120"/>
        <w:rPr>
          <w:rFonts w:cs="Arial"/>
        </w:rPr>
      </w:pPr>
      <w:r>
        <w:rPr>
          <w:rFonts w:cs="Arial"/>
        </w:rPr>
        <w:t>Mit Revision 1234 ist ab heute ein kostenloses Update von SoftMaker Office verfügbar.</w:t>
      </w:r>
    </w:p>
    <w:p>
      <w:pPr>
        <w:numPr>
          <w:ilvl w:val="0"/>
          <w:numId w:val="7"/>
        </w:numPr>
        <w:ind w:left="680" w:hanging="360"/>
        <w:spacing w:after="120"/>
        <w:rPr>
          <w:rFonts w:cs="Arial"/>
        </w:rPr>
      </w:pPr>
      <w:r>
        <w:rPr>
          <w:rFonts w:cs="Arial"/>
        </w:rPr>
        <w:t xml:space="preserve">Erstmalig ist in SoftMaker Office NX Universal die kommerzielle Version der Grammatikprüfung LanguageTool ohne Aufpreis integriert. </w:t>
      </w:r>
    </w:p>
    <w:p>
      <w:pPr>
        <w:numPr>
          <w:ilvl w:val="0"/>
          <w:numId w:val="7"/>
        </w:numPr>
        <w:ind w:left="680" w:hanging="360"/>
        <w:spacing w:after="120"/>
        <w:rPr>
          <w:rFonts w:cs="Arial"/>
        </w:rPr>
      </w:pPr>
      <w:r>
        <w:rPr>
          <w:rFonts w:cs="Arial"/>
        </w:rPr>
        <w:t xml:space="preserve">Die Prüfung umfasst Grammatik, Zeichensetzung, Stil und Wortverwechslungen in 30+ Sprachen. </w:t>
      </w:r>
    </w:p>
    <w:p>
      <w:pPr>
        <w:numPr>
          <w:ilvl w:val="0"/>
          <w:numId w:val="7"/>
        </w:numPr>
        <w:ind w:left="680" w:hanging="360"/>
        <w:spacing w:after="120"/>
        <w:rPr>
          <w:rFonts w:cs="Arial"/>
        </w:rPr>
      </w:pPr>
      <w:r>
        <w:rPr>
          <w:rFonts w:cs="Arial"/>
        </w:rPr>
        <w:t>Der Duden Korrektor bleibt unverändert an Bord – beide Werkzeuge ergänzen sich.</w:t>
      </w:r>
    </w:p>
    <w:p>
      <w:pPr>
        <w:numPr>
          <w:ilvl w:val="0"/>
          <w:numId w:val="7"/>
        </w:numPr>
        <w:ind w:left="680" w:hanging="360"/>
        <w:rPr>
          <w:rFonts w:cs="Arial"/>
        </w:rPr>
      </w:pPr>
      <w:r>
        <w:rPr>
          <w:rFonts w:cs="Arial"/>
        </w:rPr>
        <w:t xml:space="preserve">Download unter </w:t>
      </w:r>
      <w:hyperlink r:id="rId9" w:history="1">
        <w:r>
          <w:rPr>
            <w:rStyle w:val="char6"/>
            <w:rFonts w:cs="Arial"/>
          </w:rPr>
          <w:t>www.softmaker.de</w:t>
        </w:r>
      </w:hyperlink>
    </w:p>
    <w:p>
      <w:pPr>
        <w:pStyle w:val="para2"/>
      </w:pPr>
      <w:r>
        <w:t xml:space="preserve">Intelligente Sprachprüfung mit LanguageTool </w:t>
      </w:r>
    </w:p>
    <w:p>
      <w:pPr>
        <w:rPr>
          <w:rFonts w:cs="Arial"/>
        </w:rPr>
      </w:pPr>
      <w:r>
        <w:rPr>
          <w:rFonts w:cs="Arial"/>
        </w:rPr>
        <w:t>SoftMaker Office hat seit vielen Jahren den Duden Korrektor an Bord – die bewährte Rechtschreib- und Grammatikprüfung für die deutsche Sprache. Daran ändert sich nichts. Der Duden Korrektor bleibt, wo er ist, und tut das, was er richtig gut kann.</w:t>
      </w:r>
    </w:p>
    <w:p>
      <w:pPr>
        <w:rPr>
          <w:rFonts w:cs="Arial"/>
        </w:rPr>
      </w:pPr>
      <w:r>
        <w:rPr>
          <w:rFonts w:cs="Arial"/>
        </w:rPr>
        <w:t>Der Duden Korrektor spricht allerdings nur Deutsch. Wer Texte auf Englisch, Französisch, Spanisch, Niederländisch oder in einer von über 30 weiteren Sprachen schreibt, hatte bisher keine vergleichbare Unterstützung in SoftMaker Office. Das ändert sich jetzt.</w:t>
      </w:r>
    </w:p>
    <w:p>
      <w:pPr>
        <w:rPr>
          <w:rFonts w:cs="Arial"/>
        </w:rPr>
      </w:pPr>
      <w:r>
        <w:rPr>
          <w:rFonts w:cs="Arial"/>
        </w:rPr>
        <w:t>LanguageTool ergänzt den Duden Korrektor als zweite Sprachprüfung. Beide Werkzeuge verwenden unterschiedliche Ansätze und Regelwerke – sie konkurrieren nicht miteinander, sondern ergänzen sich. Für deutschsprachige Texte stehen damit ab sofort zwei Korrekturprofis zur Verfügung. Für alle anderen Sprachen springt LanguageTool ein, wo es bisher keine tiefgreifende Prüfung gab.</w:t>
      </w:r>
    </w:p>
    <w:p>
      <w:pPr>
        <w:rPr>
          <w:rFonts w:cs="Arial"/>
        </w:rPr>
      </w:pPr>
      <w:r>
        <w:rPr>
          <w:rFonts w:cs="Arial"/>
        </w:rPr>
        <w:t>LanguageTool geht weit über eine klassische Rechtschreibprüfung hinaus. Es analysiert den Kontext von Sätzen und findet Fehler, die eine einfache Wörterbuchprüfung übersieht:</w:t>
      </w:r>
    </w:p>
    <w:p>
      <w:pPr>
        <w:numPr>
          <w:ilvl w:val="0"/>
          <w:numId w:val="4"/>
        </w:numPr>
        <w:ind w:left="1080" w:hanging="720"/>
        <w:spacing w:after="120"/>
        <w:rPr>
          <w:rFonts w:cs="Arial"/>
        </w:rPr>
      </w:pPr>
      <w:r>
        <w:rPr>
          <w:rFonts w:cs="Arial"/>
        </w:rPr>
        <w:t xml:space="preserve">Verwechslungsfehler – „seid“ statt „seit“, „their“ statt „there“, „si“ statt „sí“ </w:t>
      </w:r>
    </w:p>
    <w:p>
      <w:pPr>
        <w:numPr>
          <w:ilvl w:val="0"/>
          <w:numId w:val="4"/>
        </w:numPr>
        <w:ind w:left="1080" w:hanging="720"/>
        <w:spacing w:after="120"/>
        <w:rPr>
          <w:rFonts w:cs="Arial"/>
        </w:rPr>
      </w:pPr>
      <w:r>
        <w:rPr>
          <w:rFonts w:cs="Arial"/>
        </w:rPr>
        <w:t xml:space="preserve">Komma- und Zeichensetzung – fehlende und überflüssige Kommas, falsche Anführungszeichen </w:t>
      </w:r>
    </w:p>
    <w:p>
      <w:pPr>
        <w:numPr>
          <w:ilvl w:val="0"/>
          <w:numId w:val="4"/>
        </w:numPr>
        <w:ind w:left="1080" w:hanging="720"/>
        <w:spacing w:after="120"/>
        <w:rPr>
          <w:rFonts w:cs="Arial"/>
        </w:rPr>
      </w:pPr>
      <w:r>
        <w:rPr>
          <w:rFonts w:cs="Arial"/>
        </w:rPr>
        <w:t>Doppelte Wörter – das klassische „das das“, das beim Korrekturlesen so gern übersehen wird</w:t>
      </w:r>
    </w:p>
    <w:p>
      <w:pPr>
        <w:numPr>
          <w:ilvl w:val="0"/>
          <w:numId w:val="4"/>
        </w:numPr>
        <w:ind w:left="1080" w:hanging="720"/>
        <w:spacing w:after="120"/>
        <w:rPr>
          <w:rFonts w:cs="Arial"/>
        </w:rPr>
      </w:pPr>
      <w:r>
        <w:rPr>
          <w:rFonts w:cs="Arial"/>
        </w:rPr>
        <w:t>Inkonsistente Schreibweisen – wenn im selben Dokument „aufwändig“ und „aufwendig“ gemischt werden</w:t>
      </w:r>
    </w:p>
    <w:p>
      <w:pPr>
        <w:numPr>
          <w:ilvl w:val="0"/>
          <w:numId w:val="4"/>
        </w:numPr>
        <w:ind w:left="1080" w:hanging="720"/>
        <w:spacing w:after="120"/>
        <w:rPr>
          <w:rFonts w:cs="Arial"/>
        </w:rPr>
      </w:pPr>
      <w:r>
        <w:rPr>
          <w:rFonts w:cs="Arial"/>
        </w:rPr>
        <w:t>Stilistische Schwächen – umständliche Formulierungen, unnötige Passivkonstruktionen, Wortwiederholungen</w:t>
      </w:r>
    </w:p>
    <w:p>
      <w:pPr>
        <w:rPr>
          <w:rFonts w:cs="Arial"/>
        </w:rPr>
      </w:pPr>
      <w:r>
        <w:rPr>
          <w:rFonts w:cs="Arial"/>
        </w:rPr>
        <w:t>Gerade der letzte Punkt macht LanguageTool zu mehr als einer reinen Fehlerkorrektur. Das Werkzeug schlägt vor, wie sich Texte klarer und prägnanter formulieren lassen – egal ob es sich um eine Bewerbung, einen Geschäftsbrief oder einen wissenschaftlichen Aufsatz handelt.</w:t>
      </w:r>
    </w:p>
    <w:p>
      <w:pPr>
        <w:pStyle w:val="para2"/>
      </w:pPr>
      <w:r>
        <w:t>Über 30 Sprachen – von Deutsch über Englisch bis Portugiesisch</w:t>
      </w:r>
    </w:p>
    <w:p>
      <w:pPr>
        <w:rPr>
          <w:rFonts w:cs="Arial"/>
        </w:rPr>
      </w:pPr>
      <w:r>
        <w:rPr>
          <w:rFonts w:cs="Arial"/>
        </w:rPr>
        <w:t>LanguageTool unterstützt in seiner in SoftMaker Office integrierten kommerziellen Version mehr als 30 Sprachen, darunter Deutsch, Englisch, Französisch, Spanisch, Niederländisch, Portugiesisch, Italienisch, Polnisch und viele weitere. Für jede dieser Sprachen stehen umfangreiche Regelwerke zur Verfügung.</w:t>
      </w:r>
    </w:p>
    <w:p>
      <w:pPr>
        <w:rPr>
          <w:rFonts w:cs="Arial"/>
        </w:rPr>
      </w:pPr>
      <w:r>
        <w:rPr>
          <w:rFonts w:cs="Arial"/>
        </w:rPr>
        <w:t>Das ist besonders wertvoll für Anwender, die regelmäßig in mehreren Sprachen schreiben – sei es im Beruf, im Studium oder in der privaten Korrespondenz. Ein separates Werkzeug für jede Sprache ist nicht mehr nötig.</w:t>
      </w:r>
    </w:p>
    <w:p>
      <w:pPr>
        <w:pStyle w:val="para2"/>
      </w:pPr>
      <w:r>
        <w:t>Perfekte Ergänzung zur bestehenden Rechtschreib- und Grammatikprüfung</w:t>
      </w:r>
    </w:p>
    <w:p>
      <w:r>
        <w:t>Mit LanguageTool ergänzt SoftMaker Office NX Universal seine bestehenden Korrektur- und KI-Funktionen optimal. Anwender profitieren nun von:</w:t>
      </w:r>
    </w:p>
    <w:p>
      <w:pPr>
        <w:numPr>
          <w:ilvl w:val="0"/>
          <w:numId w:val="4"/>
        </w:numPr>
        <w:ind w:left="714" w:hanging="357"/>
        <w:spacing w:after="160"/>
      </w:pPr>
      <w:r>
        <w:t xml:space="preserve">intelligenter KI-Unterstützung beim Schreiben und Zusammenfassen, </w:t>
      </w:r>
    </w:p>
    <w:p>
      <w:pPr>
        <w:numPr>
          <w:ilvl w:val="0"/>
          <w:numId w:val="4"/>
        </w:numPr>
        <w:ind w:left="714" w:hanging="357"/>
        <w:spacing w:after="160"/>
      </w:pPr>
      <w:r>
        <w:t>leistungsstarker Rechtschreib- und Grammatikprüfung,</w:t>
      </w:r>
    </w:p>
    <w:p>
      <w:pPr>
        <w:numPr>
          <w:ilvl w:val="0"/>
          <w:numId w:val="4"/>
        </w:numPr>
        <w:ind w:left="714" w:hanging="357"/>
        <w:spacing w:after="160"/>
      </w:pPr>
      <w:r>
        <w:t>detaillierter Stil- und Ausdrucksanalyse und</w:t>
      </w:r>
    </w:p>
    <w:p>
      <w:pPr>
        <w:numPr>
          <w:ilvl w:val="0"/>
          <w:numId w:val="4"/>
        </w:numPr>
        <w:ind w:left="714" w:hanging="357"/>
        <w:spacing w:after="160"/>
      </w:pPr>
      <w:r>
        <w:t>hoher Kompatibilität mit Microsoft-Office-Dateiformaten</w:t>
      </w:r>
    </w:p>
    <w:p>
      <w:pPr>
        <w:rPr>
          <w:rFonts w:cs="Arial"/>
        </w:rPr>
      </w:pPr>
      <w:r>
        <w:rPr>
          <w:rFonts w:cs="Arial"/>
        </w:rPr>
        <w:t xml:space="preserve">Das Ergebnis ist ein Officepaket, das moderne KI-Technologie mit präziser Sprachprüfung kombiniert – für professionelle Texte auf höchstem Niveau. </w:t>
      </w:r>
    </w:p>
    <w:p>
      <w:r>
        <w:t xml:space="preserve">Eine kostenlose Testversion lässt sich auf der SoftMaker-Website unter </w:t>
      </w:r>
      <w:hyperlink r:id="rId9" w:history="1">
        <w:r>
          <w:rPr>
            <w:rStyle w:val="char6"/>
          </w:rPr>
          <w:t>www.softmaker.de</w:t>
        </w:r>
      </w:hyperlink>
      <w:r>
        <w:t xml:space="preserve"> herunterladen und ausprobieren.</w:t>
      </w:r>
    </w:p>
    <w:p>
      <w:pPr>
        <w:pStyle w:val="para2"/>
      </w:pPr>
      <w:r>
        <w:t>Über SoftMaker</w:t>
      </w:r>
    </w:p>
    <w:p>
      <w:r>
        <w:t>Seit seiner Gründung 1987 entwickelt SoftMaker Office-Software: Textverarbeitung (TextMaker), Tabellenkalkulation (PlanMaker) und Präsentationsgrafik (SoftMaker Presentations). Das „Flaggschiff“ SoftMaker Office steht für Windows, Mac, Linux und Android zur Verfügung. Die herausragenden Merkmale der Software von SoftMaker sind die Bedienerfreundlichkeit, enorm hohe Kompatibilität mit Microsoft Office und Geschwindigkeit – dies, gepaart mit fairen Preisen, ist eine unschlagbare Kombination. Das zweite Büroprogramm von SoftMaker ist FlexiPDF, ein PDF-Editor, der das Bearbeiten von PDF-Dateien so einfach wie das Arbeiten mit einer Textverarbeitung macht. FlexiPDF bietet den vollen Funktionsumfang einer High-End-PDF-Bearbeitungslösung, aber ohne den hohen Preis. Drittes Standbein von SoftMaker sind hochwertige Computerschriften. Mit den beiden Produktlinien MegaFont und infiniType erhalten sowohl Heimanwender als auch professionelle Designer, Druckereien und Verlage Schriftenbibliotheken in höchster Qualität.</w:t>
      </w:r>
    </w:p>
    <w:p>
      <w:pPr>
        <w:pStyle w:val="para2"/>
      </w:pPr>
      <w:r>
        <w:t>Weitere Informationen erhalten Sie über:</w:t>
      </w:r>
    </w:p>
    <w:p>
      <w:pPr>
        <w:rPr>
          <w:color w:val="0000FF"/>
          <w:u w:color="auto" w:val="single"/>
        </w:rPr>
      </w:pPr>
      <w:r>
        <w:rPr>
          <w:b/>
          <w:bCs/>
        </w:rPr>
        <w:t>SoftMaker Software GmbH</w:t>
        <w:br w:type="textWrapping"/>
      </w:r>
      <w:r>
        <w:t>Jordan Popov</w:t>
        <w:br w:type="textWrapping"/>
        <w:t>Kronacher Straße 7</w:t>
        <w:br w:type="textWrapping"/>
        <w:t>90427 Nürnberg</w:t>
        <w:br w:type="textWrapping"/>
        <w:t>Telefon: 0911-936 386-35</w:t>
        <w:br w:type="textWrapping"/>
      </w:r>
      <w:hyperlink r:id="rId10" w:history="1">
        <w:r>
          <w:rPr>
            <w:rStyle w:val="char6"/>
          </w:rPr>
          <w:t>presse@softmaker.de</w:t>
        </w:r>
        <w:r>
          <w:rPr>
            <w:rStyle w:val="char6"/>
          </w:rPr>
          <w:br w:type="textWrapping"/>
        </w:r>
      </w:hyperlink>
      <w:hyperlink r:id="rId9" w:history="1">
        <w:r>
          <w:rPr>
            <w:rStyle w:val="char6"/>
          </w:rPr>
          <w:t>www.softmaker.de</w:t>
        </w:r>
      </w:hyperlink>
    </w:p>
    <w:sectPr>
      <w:footnotePr>
        <w:pos w:val="pageBottom"/>
        <w:numFmt w:val="decimal"/>
        <w:numStart w:val="1"/>
        <w:numRestart w:val="continuous"/>
      </w:footnotePr>
      <w:endnotePr>
        <w:pos w:val="docEnd"/>
        <w:numFmt w:val="decimal"/>
        <w:numStart w:val="1"/>
        <w:numRestart w:val="continuous"/>
      </w:endnotePr>
      <w:type w:val="nextPage"/>
      <w:pgSz w:h="16838" w:w="11906"/>
      <w:pgMar w:left="1134" w:top="1134" w:right="1134" w:bottom="1134" w:header="0" w:footer="0"/>
      <w:paperSrc w:first="0" w:other="0" a="0" b="0"/>
      <w:pgNumType w:fmt="decimal"/>
      <w:tmGutter w:val="3"/>
      <w:mirrorMargins w:val="0"/>
      <w:tmSection w:h="-2"/>
      <w:guidesAndGridMasterPages Id="0" numberOfVerticalGuides="0" numberOfHorizontalGuides="0"/>
      <w:guidesAndGridMasterPages Id="1" numberOfVerticalGuides="0" numberOfHorizontalGuides="0"/>
      <w:guidesAndGridMasterPages Id="2" numberOfVerticalGuides="0" numberOfHorizontalGuides="0"/>
      <w:foldMark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default"/>
  </w:font>
  <w:font w:name="Wingdings">
    <w:panose1 w:val="05000000000000000000"/>
    <w:charset w:val="02"/>
    <w:family w:val="auto"/>
    <w:pitch w:val="default"/>
  </w:font>
  <w:font w:name="Calibri">
    <w:panose1 w:val="020F0502020204030204"/>
    <w:charset w:val="00"/>
    <w:family w:val="swiss"/>
    <w:pitch w:val="default"/>
  </w:font>
  <w:font w:name="Liberation Sans">
    <w:panose1 w:val="020B0604020202020204"/>
    <w:charset w:val="00"/>
    <w:family w:val="swiss"/>
    <w:pitch w:val="default"/>
  </w:font>
  <w:font w:name="Droid Sans Fallback">
    <w:panose1 w:val="020B0604020202020204"/>
    <w:charset w:val="00"/>
    <w:family w:val="auto"/>
    <w:pitch w:val="default"/>
  </w:font>
  <w:font w:name="Droid Sans Devanagari">
    <w:panose1 w:val="020B0604020202020204"/>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abstractNum w:abstractNumId="0">
    <w:multiLevelType w:val="hybridMultilevel"/>
    <w:tmNoNumList/>
    <w:lvl w:ilvl="0">
      <w:numFmt w:val="none"/>
      <w:lvlText w:val=""/>
      <w:lvlJc w:val="left"/>
      <w:pPr>
        <w:tabs>
          <w:tab w:val="num" w:pos="360"/>
        </w:tabs>
        <w:ind w:left="360" w:hanging="360"/>
      </w:pPr>
    </w:lvl>
    <w:lvl w:ilvl="1">
      <w:numFmt w:val="none"/>
      <w:lvlText w:val=""/>
      <w:lvlJc w:val="left"/>
      <w:pPr>
        <w:tabs>
          <w:tab w:val="num" w:pos="360"/>
        </w:tabs>
        <w:ind w:left="360" w:hanging="360"/>
      </w:pPr>
    </w:lvl>
    <w:lvl w:ilvl="2">
      <w:numFmt w:val="none"/>
      <w:lvlText w:val=""/>
      <w:lvlJc w:val="left"/>
      <w:pPr>
        <w:tabs>
          <w:tab w:val="num" w:pos="360"/>
        </w:tabs>
        <w:ind w:left="360" w:hanging="360"/>
      </w:pPr>
    </w:lvl>
    <w:lvl w:ilvl="3">
      <w:numFmt w:val="none"/>
      <w:lvlText w:val=""/>
      <w:lvlJc w:val="left"/>
      <w:pPr>
        <w:tabs>
          <w:tab w:val="num" w:pos="360"/>
        </w:tabs>
        <w:ind w:left="360" w:hanging="360"/>
      </w:pPr>
    </w:lvl>
    <w:lvl w:ilvl="4">
      <w:numFmt w:val="none"/>
      <w:lvlText w:val=""/>
      <w:lvlJc w:val="left"/>
      <w:pPr>
        <w:tabs>
          <w:tab w:val="num" w:pos="360"/>
        </w:tabs>
        <w:ind w:left="360" w:hanging="360"/>
      </w:pPr>
    </w:lvl>
    <w:lvl w:ilvl="5">
      <w:numFmt w:val="none"/>
      <w:lvlText w:val=""/>
      <w:lvlJc w:val="left"/>
      <w:pPr>
        <w:tabs>
          <w:tab w:val="num" w:pos="360"/>
        </w:tabs>
        <w:ind w:left="360" w:hanging="360"/>
      </w:pPr>
    </w:lvl>
    <w:lvl w:ilvl="6">
      <w:numFmt w:val="none"/>
      <w:lvlText w:val=""/>
      <w:lvlJc w:val="left"/>
      <w:pPr>
        <w:tabs>
          <w:tab w:val="num" w:pos="360"/>
        </w:tabs>
        <w:ind w:left="360" w:hanging="360"/>
      </w:pPr>
    </w:lvl>
    <w:lvl w:ilvl="7">
      <w:numFmt w:val="none"/>
      <w:lvlText w:val=""/>
      <w:lvlJc w:val="left"/>
      <w:pPr>
        <w:tabs>
          <w:tab w:val="num" w:pos="360"/>
        </w:tabs>
        <w:ind w:left="360" w:hanging="360"/>
      </w:pPr>
    </w:lvl>
    <w:lvl w:ilvl="8">
      <w:numFmt w:val="none"/>
      <w:lvlText w:val=""/>
      <w:lvlJc w:val="left"/>
      <w:pPr>
        <w:tabs>
          <w:tab w:val="num" w:pos="360"/>
        </w:tabs>
        <w:ind w:left="360" w:hanging="360"/>
      </w:pPr>
    </w:lvl>
    <w:tmUseOutlineLevel val="0"/>
  </w:abstractNum>
  <w:abstractNum w:abstractNumId="1">
    <w:multiLevelType w:val="hybridMultilevel"/>
    <w:name w:val="Numbered list 2"/>
    <w:lvl w:ilvl="0">
      <w:start w:val="0"/>
      <w:numFmt w:val="none"/>
      <w:suff w:val="tab"/>
      <w:lvlText w:val=""/>
      <w:lvlJc w:val="left"/>
      <w:pPr>
        <w:ind w:left="0" w:hanging="0"/>
      </w:pPr>
    </w:lvl>
    <w:lvl w:ilvl="1">
      <w:start w:val="0"/>
      <w:numFmt w:val="none"/>
      <w:suff w:val="tab"/>
      <w:lvlText w:val=""/>
      <w:lvlJc w:val="left"/>
      <w:pPr>
        <w:ind w:left="0" w:hanging="0"/>
      </w:pPr>
    </w:lvl>
    <w:lvl w:ilvl="2">
      <w:start w:val="0"/>
      <w:numFmt w:val="none"/>
      <w:suff w:val="tab"/>
      <w:lvlText w:val=""/>
      <w:lvlJc w:val="left"/>
      <w:pPr>
        <w:ind w:left="0" w:hanging="0"/>
      </w:pPr>
    </w:lvl>
    <w:lvl w:ilvl="3">
      <w:start w:val="0"/>
      <w:numFmt w:val="none"/>
      <w:suff w:val="tab"/>
      <w:lvlText w:val=""/>
      <w:lvlJc w:val="left"/>
      <w:pPr>
        <w:ind w:left="0" w:hanging="0"/>
      </w:pPr>
    </w:lvl>
    <w:lvl w:ilvl="4">
      <w:start w:val="0"/>
      <w:numFmt w:val="none"/>
      <w:suff w:val="tab"/>
      <w:lvlText w:val=""/>
      <w:lvlJc w:val="left"/>
      <w:pPr>
        <w:ind w:left="0" w:hanging="0"/>
      </w:pPr>
    </w:lvl>
    <w:lvl w:ilvl="5">
      <w:start w:val="0"/>
      <w:numFmt w:val="none"/>
      <w:suff w:val="tab"/>
      <w:lvlText w:val=""/>
      <w:lvlJc w:val="left"/>
      <w:pPr>
        <w:ind w:left="0" w:hanging="0"/>
      </w:pPr>
    </w:lvl>
    <w:lvl w:ilvl="6">
      <w:start w:val="0"/>
      <w:numFmt w:val="none"/>
      <w:suff w:val="tab"/>
      <w:lvlText w:val=""/>
      <w:lvlJc w:val="left"/>
      <w:pPr>
        <w:ind w:left="0" w:hanging="0"/>
      </w:pPr>
    </w:lvl>
    <w:lvl w:ilvl="7">
      <w:start w:val="0"/>
      <w:numFmt w:val="none"/>
      <w:suff w:val="tab"/>
      <w:lvlText w:val=""/>
      <w:lvlJc w:val="left"/>
      <w:pPr>
        <w:ind w:left="0" w:hanging="0"/>
      </w:pPr>
    </w:lvl>
    <w:lvl w:ilvl="8">
      <w:start w:val="0"/>
      <w:numFmt w:val="none"/>
      <w:suff w:val="tab"/>
      <w:lvlText w:val=""/>
      <w:lvlJc w:val="left"/>
      <w:pPr>
        <w:ind w:left="0" w:hanging="0"/>
      </w:pPr>
    </w:lvl>
    <w:tmUseOutlineLevel val="0"/>
  </w:abstractNum>
  <w:abstractNum w:abstractNumId="2">
    <w:multiLevelType w:val="hybridMultilevel"/>
    <w:name w:val="Numbered list 5"/>
    <w:lvl w:ilvl="0">
      <w:start w:val="0"/>
      <w:numFmt w:val="none"/>
      <w:suff w:val="tab"/>
      <w:lvlText w:val=""/>
      <w:lvlJc w:val="left"/>
      <w:pPr>
        <w:ind w:left="0" w:hanging="0"/>
      </w:pPr>
    </w:lvl>
    <w:lvl w:ilvl="1">
      <w:start w:val="0"/>
      <w:numFmt w:val="none"/>
      <w:suff w:val="tab"/>
      <w:lvlText w:val=""/>
      <w:lvlJc w:val="left"/>
      <w:pPr>
        <w:ind w:left="0" w:hanging="0"/>
      </w:pPr>
    </w:lvl>
    <w:lvl w:ilvl="2">
      <w:start w:val="0"/>
      <w:numFmt w:val="none"/>
      <w:suff w:val="tab"/>
      <w:lvlText w:val=""/>
      <w:lvlJc w:val="left"/>
      <w:pPr>
        <w:ind w:left="0" w:hanging="0"/>
      </w:pPr>
    </w:lvl>
    <w:lvl w:ilvl="3">
      <w:start w:val="0"/>
      <w:numFmt w:val="none"/>
      <w:suff w:val="tab"/>
      <w:lvlText w:val=""/>
      <w:lvlJc w:val="left"/>
      <w:pPr>
        <w:ind w:left="0" w:hanging="0"/>
      </w:pPr>
    </w:lvl>
    <w:lvl w:ilvl="4">
      <w:start w:val="0"/>
      <w:numFmt w:val="none"/>
      <w:suff w:val="tab"/>
      <w:lvlText w:val=""/>
      <w:lvlJc w:val="left"/>
      <w:pPr>
        <w:ind w:left="0" w:hanging="0"/>
      </w:pPr>
    </w:lvl>
    <w:lvl w:ilvl="5">
      <w:start w:val="0"/>
      <w:numFmt w:val="none"/>
      <w:suff w:val="tab"/>
      <w:lvlText w:val=""/>
      <w:lvlJc w:val="left"/>
      <w:pPr>
        <w:ind w:left="0" w:hanging="0"/>
      </w:pPr>
    </w:lvl>
    <w:lvl w:ilvl="6">
      <w:start w:val="0"/>
      <w:numFmt w:val="none"/>
      <w:suff w:val="tab"/>
      <w:lvlText w:val=""/>
      <w:lvlJc w:val="left"/>
      <w:pPr>
        <w:ind w:left="0" w:hanging="0"/>
      </w:pPr>
    </w:lvl>
    <w:lvl w:ilvl="7">
      <w:start w:val="0"/>
      <w:numFmt w:val="none"/>
      <w:suff w:val="tab"/>
      <w:lvlText w:val=""/>
      <w:lvlJc w:val="left"/>
      <w:pPr>
        <w:ind w:left="0" w:hanging="0"/>
      </w:pPr>
    </w:lvl>
    <w:lvl w:ilvl="8">
      <w:start w:val="0"/>
      <w:numFmt w:val="none"/>
      <w:suff w:val="tab"/>
      <w:lvlText w:val=""/>
      <w:lvlJc w:val="left"/>
      <w:pPr>
        <w:ind w:left="0" w:hanging="0"/>
      </w:pPr>
    </w:lvl>
    <w:tmUseOutlineLevel val="0"/>
  </w:abstractNum>
  <w:abstractNum w:abstractNumId="3">
    <w:multiLevelType w:val="singleLevel"/>
    <w:name w:val="Bullet 5"/>
    <w:lvl w:ilvl="0">
      <w:numFmt w:val="bullet"/>
      <w:suff w:val="tab"/>
      <w:lvlText w:val=""/>
      <w:lvlJc w:val="left"/>
      <w:pPr>
        <w:ind w:left="0" w:hanging="0"/>
      </w:pPr>
      <w:rPr>
        <w:rFonts w:ascii="Wingdings" w:hAnsi="Wingdings" w:eastAsia="Wingdings" w:cs="Wingdings"/>
      </w:rPr>
    </w:lvl>
    <w:tmUseOutlineLevel val="0"/>
  </w:abstractNum>
  <w:abstractNum w:abstractNumId="4">
    <w:multiLevelType w:val="hybridMultilevel"/>
    <w:name w:val="Numbered list 4"/>
    <w:lvl w:ilvl="0">
      <w:numFmt w:val="bullet"/>
      <w:suff w:val="tab"/>
      <w:lvlText w:val=""/>
      <w:lvlJc w:val="left"/>
      <w:pPr>
        <w:ind w:left="360" w:hanging="0"/>
      </w:pPr>
      <w:rPr>
        <w:rFonts w:ascii="Symbol" w:hAnsi="Symbol"/>
        <w:sz w:val="20"/>
      </w:rPr>
    </w:lvl>
    <w:lvl w:ilvl="1">
      <w:numFmt w:val="bullet"/>
      <w:suff w:val="tab"/>
      <w:lvlText w:val="o"/>
      <w:lvlJc w:val="left"/>
      <w:pPr>
        <w:ind w:left="1080" w:hanging="0"/>
      </w:pPr>
      <w:rPr>
        <w:rFonts w:ascii="Courier New" w:hAnsi="Courier New"/>
        <w:sz w:val="20"/>
      </w:rPr>
    </w:lvl>
    <w:lvl w:ilvl="2">
      <w:numFmt w:val="bullet"/>
      <w:suff w:val="tab"/>
      <w:lvlText w:val=""/>
      <w:lvlJc w:val="left"/>
      <w:pPr>
        <w:ind w:left="1800" w:hanging="0"/>
      </w:pPr>
      <w:rPr>
        <w:rFonts w:ascii="Wingdings" w:hAnsi="Wingdings" w:eastAsia="Wingdings" w:cs="Wingdings"/>
        <w:sz w:val="20"/>
      </w:rPr>
    </w:lvl>
    <w:lvl w:ilvl="3">
      <w:numFmt w:val="bullet"/>
      <w:suff w:val="tab"/>
      <w:lvlText w:val=""/>
      <w:lvlJc w:val="left"/>
      <w:pPr>
        <w:ind w:left="2520" w:hanging="0"/>
      </w:pPr>
      <w:rPr>
        <w:rFonts w:ascii="Wingdings" w:hAnsi="Wingdings" w:eastAsia="Wingdings" w:cs="Wingdings"/>
        <w:sz w:val="20"/>
      </w:rPr>
    </w:lvl>
    <w:lvl w:ilvl="4">
      <w:numFmt w:val="bullet"/>
      <w:suff w:val="tab"/>
      <w:lvlText w:val=""/>
      <w:lvlJc w:val="left"/>
      <w:pPr>
        <w:ind w:left="3240" w:hanging="0"/>
      </w:pPr>
      <w:rPr>
        <w:rFonts w:ascii="Wingdings" w:hAnsi="Wingdings" w:eastAsia="Wingdings" w:cs="Wingdings"/>
        <w:sz w:val="20"/>
      </w:rPr>
    </w:lvl>
    <w:lvl w:ilvl="5">
      <w:numFmt w:val="bullet"/>
      <w:suff w:val="tab"/>
      <w:lvlText w:val=""/>
      <w:lvlJc w:val="left"/>
      <w:pPr>
        <w:ind w:left="3960" w:hanging="0"/>
      </w:pPr>
      <w:rPr>
        <w:rFonts w:ascii="Wingdings" w:hAnsi="Wingdings" w:eastAsia="Wingdings" w:cs="Wingdings"/>
        <w:sz w:val="20"/>
      </w:rPr>
    </w:lvl>
    <w:lvl w:ilvl="6">
      <w:numFmt w:val="bullet"/>
      <w:suff w:val="tab"/>
      <w:lvlText w:val=""/>
      <w:lvlJc w:val="left"/>
      <w:pPr>
        <w:ind w:left="4680" w:hanging="0"/>
      </w:pPr>
      <w:rPr>
        <w:rFonts w:ascii="Wingdings" w:hAnsi="Wingdings" w:eastAsia="Wingdings" w:cs="Wingdings"/>
        <w:sz w:val="20"/>
      </w:rPr>
    </w:lvl>
    <w:lvl w:ilvl="7">
      <w:numFmt w:val="bullet"/>
      <w:suff w:val="tab"/>
      <w:lvlText w:val=""/>
      <w:lvlJc w:val="left"/>
      <w:pPr>
        <w:ind w:left="5400" w:hanging="0"/>
      </w:pPr>
      <w:rPr>
        <w:rFonts w:ascii="Wingdings" w:hAnsi="Wingdings" w:eastAsia="Wingdings" w:cs="Wingdings"/>
        <w:sz w:val="20"/>
      </w:rPr>
    </w:lvl>
    <w:lvl w:ilvl="8">
      <w:numFmt w:val="bullet"/>
      <w:suff w:val="tab"/>
      <w:lvlText w:val=""/>
      <w:lvlJc w:val="left"/>
      <w:pPr>
        <w:ind w:left="6120" w:hanging="0"/>
      </w:pPr>
      <w:rPr>
        <w:rFonts w:ascii="Wingdings" w:hAnsi="Wingdings" w:eastAsia="Wingdings" w:cs="Wingdings"/>
        <w:sz w:val="20"/>
      </w:rPr>
    </w:lvl>
    <w:tmUseOutlineLevel val="0"/>
  </w:abstractNum>
  <w:abstractNum w:abstractNumId="5">
    <w:multiLevelType w:val="hybridMultilevel"/>
    <w:name w:val="Numbered list 3"/>
    <w:lvl w:ilvl="0">
      <w:numFmt w:val="bullet"/>
      <w:suff w:val="tab"/>
      <w:lvlText w:val=""/>
      <w:lvlJc w:val="left"/>
      <w:pPr>
        <w:ind w:left="360" w:hanging="0"/>
      </w:pPr>
      <w:rPr>
        <w:rFonts w:ascii="Symbol" w:hAnsi="Symbol"/>
      </w:rPr>
    </w:lvl>
    <w:lvl w:ilvl="1">
      <w:numFmt w:val="bullet"/>
      <w:suff w:val="tab"/>
      <w:lvlText w:val="o"/>
      <w:lvlJc w:val="left"/>
      <w:pPr>
        <w:ind w:left="1080" w:hanging="0"/>
      </w:pPr>
      <w:rPr>
        <w:rFonts w:ascii="Courier New" w:hAnsi="Courier New" w:cs="Courier New"/>
      </w:rPr>
    </w:lvl>
    <w:lvl w:ilvl="2">
      <w:numFmt w:val="bullet"/>
      <w:suff w:val="tab"/>
      <w:lvlText w:val=""/>
      <w:lvlJc w:val="left"/>
      <w:pPr>
        <w:ind w:left="1800" w:hanging="0"/>
      </w:pPr>
      <w:rPr>
        <w:rFonts w:ascii="Wingdings" w:hAnsi="Wingdings" w:eastAsia="Wingdings" w:cs="Wingdings"/>
      </w:rPr>
    </w:lvl>
    <w:lvl w:ilvl="3">
      <w:numFmt w:val="bullet"/>
      <w:suff w:val="tab"/>
      <w:lvlText w:val=""/>
      <w:lvlJc w:val="left"/>
      <w:pPr>
        <w:ind w:left="2520" w:hanging="0"/>
      </w:pPr>
      <w:rPr>
        <w:rFonts w:ascii="Symbol" w:hAnsi="Symbol"/>
      </w:rPr>
    </w:lvl>
    <w:lvl w:ilvl="4">
      <w:numFmt w:val="bullet"/>
      <w:suff w:val="tab"/>
      <w:lvlText w:val="o"/>
      <w:lvlJc w:val="left"/>
      <w:pPr>
        <w:ind w:left="3240" w:hanging="0"/>
      </w:pPr>
      <w:rPr>
        <w:rFonts w:ascii="Courier New" w:hAnsi="Courier New" w:cs="Courier New"/>
      </w:rPr>
    </w:lvl>
    <w:lvl w:ilvl="5">
      <w:numFmt w:val="bullet"/>
      <w:suff w:val="tab"/>
      <w:lvlText w:val=""/>
      <w:lvlJc w:val="left"/>
      <w:pPr>
        <w:ind w:left="3960" w:hanging="0"/>
      </w:pPr>
      <w:rPr>
        <w:rFonts w:ascii="Wingdings" w:hAnsi="Wingdings" w:eastAsia="Wingdings" w:cs="Wingdings"/>
      </w:rPr>
    </w:lvl>
    <w:lvl w:ilvl="6">
      <w:numFmt w:val="bullet"/>
      <w:suff w:val="tab"/>
      <w:lvlText w:val=""/>
      <w:lvlJc w:val="left"/>
      <w:pPr>
        <w:ind w:left="4680" w:hanging="0"/>
      </w:pPr>
      <w:rPr>
        <w:rFonts w:ascii="Symbol" w:hAnsi="Symbol"/>
      </w:rPr>
    </w:lvl>
    <w:lvl w:ilvl="7">
      <w:numFmt w:val="bullet"/>
      <w:suff w:val="tab"/>
      <w:lvlText w:val="o"/>
      <w:lvlJc w:val="left"/>
      <w:pPr>
        <w:ind w:left="5400" w:hanging="0"/>
      </w:pPr>
      <w:rPr>
        <w:rFonts w:ascii="Courier New" w:hAnsi="Courier New" w:cs="Courier New"/>
      </w:rPr>
    </w:lvl>
    <w:lvl w:ilvl="8">
      <w:numFmt w:val="bullet"/>
      <w:suff w:val="tab"/>
      <w:lvlText w:val=""/>
      <w:lvlJc w:val="left"/>
      <w:pPr>
        <w:ind w:left="6120" w:hanging="0"/>
      </w:pPr>
      <w:rPr>
        <w:rFonts w:ascii="Wingdings" w:hAnsi="Wingdings" w:eastAsia="Wingdings" w:cs="Wingdings"/>
      </w:rPr>
    </w:lvl>
    <w:tmUseOutlineLevel val="0"/>
  </w:abstractNum>
  <w:abstractNum w:abstractNumId="6">
    <w:multiLevelType w:val="hybridMultilevel"/>
    <w:name w:val="Nummerierungsliste 1"/>
    <w:lvl w:ilvl="0">
      <w:start w:val="0"/>
      <w:numFmt w:val="none"/>
      <w:suff w:val="tab"/>
      <w:lvlText w:val=""/>
      <w:lvlJc w:val="left"/>
      <w:pPr>
        <w:ind w:left="0" w:hanging="0"/>
      </w:pPr>
    </w:lvl>
    <w:lvl w:ilvl="1">
      <w:start w:val="0"/>
      <w:numFmt w:val="none"/>
      <w:suff w:val="tab"/>
      <w:lvlText w:val=""/>
      <w:lvlJc w:val="left"/>
      <w:pPr>
        <w:ind w:left="0" w:hanging="0"/>
      </w:pPr>
    </w:lvl>
    <w:lvl w:ilvl="2">
      <w:start w:val="0"/>
      <w:numFmt w:val="none"/>
      <w:suff w:val="tab"/>
      <w:lvlText w:val=""/>
      <w:lvlJc w:val="left"/>
      <w:pPr>
        <w:ind w:left="0" w:hanging="0"/>
      </w:pPr>
    </w:lvl>
    <w:lvl w:ilvl="3">
      <w:start w:val="0"/>
      <w:numFmt w:val="none"/>
      <w:suff w:val="tab"/>
      <w:lvlText w:val=""/>
      <w:lvlJc w:val="left"/>
      <w:pPr>
        <w:ind w:left="0" w:hanging="0"/>
      </w:pPr>
    </w:lvl>
    <w:lvl w:ilvl="4">
      <w:start w:val="0"/>
      <w:numFmt w:val="none"/>
      <w:suff w:val="tab"/>
      <w:lvlText w:val=""/>
      <w:lvlJc w:val="left"/>
      <w:pPr>
        <w:ind w:left="0" w:hanging="0"/>
      </w:pPr>
    </w:lvl>
    <w:lvl w:ilvl="5">
      <w:start w:val="0"/>
      <w:numFmt w:val="none"/>
      <w:suff w:val="tab"/>
      <w:lvlText w:val=""/>
      <w:lvlJc w:val="left"/>
      <w:pPr>
        <w:ind w:left="0" w:hanging="0"/>
      </w:pPr>
    </w:lvl>
    <w:lvl w:ilvl="6">
      <w:start w:val="0"/>
      <w:numFmt w:val="none"/>
      <w:suff w:val="tab"/>
      <w:lvlText w:val=""/>
      <w:lvlJc w:val="left"/>
      <w:pPr>
        <w:ind w:left="0" w:hanging="0"/>
      </w:pPr>
    </w:lvl>
    <w:lvl w:ilvl="7">
      <w:start w:val="0"/>
      <w:numFmt w:val="none"/>
      <w:suff w:val="tab"/>
      <w:lvlText w:val=""/>
      <w:lvlJc w:val="left"/>
      <w:pPr>
        <w:ind w:left="0" w:hanging="0"/>
      </w:pPr>
    </w:lvl>
    <w:lvl w:ilvl="8">
      <w:start w:val="0"/>
      <w:numFmt w:val="none"/>
      <w:suff w:val="tab"/>
      <w:lvlText w:val=""/>
      <w:lvlJc w:val="left"/>
      <w:pPr>
        <w:ind w:left="0" w:hanging="0"/>
      </w:pPr>
    </w:lvl>
    <w:tmUseOutlineLevel val="0"/>
  </w:abstractNum>
  <w:abstractNum w:abstractNumId="7">
    <w:multiLevelType w:val="hybridMultilevel"/>
    <w:name w:val="Numbered list 1"/>
    <w:lvl w:ilvl="0">
      <w:numFmt w:val="bullet"/>
      <w:suff w:val="tab"/>
      <w:lvlText w:val=""/>
      <w:lvlJc w:val="left"/>
      <w:pPr>
        <w:ind w:left="0" w:hanging="0"/>
      </w:pPr>
      <w:rPr>
        <w:rFonts w:ascii="Wingdings" w:hAnsi="Wingdings" w:eastAsia="Wingdings" w:cs="Wingdings"/>
      </w:rPr>
    </w:lvl>
    <w:lvl w:ilvl="1">
      <w:start w:val="1"/>
      <w:numFmt w:val="decimal"/>
      <w:suff w:val="tab"/>
      <w:lvlText w:val="%2."/>
      <w:lvlJc w:val="left"/>
      <w:pPr>
        <w:ind w:left="720" w:hanging="0"/>
      </w:pPr>
    </w:lvl>
    <w:lvl w:ilvl="2">
      <w:start w:val="1"/>
      <w:numFmt w:val="decimal"/>
      <w:suff w:val="tab"/>
      <w:lvlText w:val="%3."/>
      <w:lvlJc w:val="left"/>
      <w:pPr>
        <w:ind w:left="1080" w:hanging="0"/>
      </w:pPr>
    </w:lvl>
    <w:lvl w:ilvl="3">
      <w:start w:val="1"/>
      <w:numFmt w:val="decimal"/>
      <w:suff w:val="tab"/>
      <w:lvlText w:val="%4."/>
      <w:lvlJc w:val="left"/>
      <w:pPr>
        <w:ind w:left="1440" w:hanging="0"/>
      </w:pPr>
    </w:lvl>
    <w:lvl w:ilvl="4">
      <w:start w:val="1"/>
      <w:numFmt w:val="decimal"/>
      <w:suff w:val="tab"/>
      <w:lvlText w:val="%5."/>
      <w:lvlJc w:val="left"/>
      <w:pPr>
        <w:ind w:left="1800" w:hanging="0"/>
      </w:pPr>
    </w:lvl>
    <w:lvl w:ilvl="5">
      <w:start w:val="1"/>
      <w:numFmt w:val="decimal"/>
      <w:suff w:val="tab"/>
      <w:lvlText w:val="%6."/>
      <w:lvlJc w:val="left"/>
      <w:pPr>
        <w:ind w:left="2160" w:hanging="0"/>
      </w:pPr>
    </w:lvl>
    <w:lvl w:ilvl="6">
      <w:start w:val="1"/>
      <w:numFmt w:val="decimal"/>
      <w:suff w:val="tab"/>
      <w:lvlText w:val="%7."/>
      <w:lvlJc w:val="left"/>
      <w:pPr>
        <w:ind w:left="2520" w:hanging="0"/>
      </w:pPr>
    </w:lvl>
    <w:lvl w:ilvl="7">
      <w:start w:val="1"/>
      <w:numFmt w:val="decimal"/>
      <w:suff w:val="tab"/>
      <w:lvlText w:val="%8."/>
      <w:lvlJc w:val="left"/>
      <w:pPr>
        <w:ind w:left="2880" w:hanging="0"/>
      </w:pPr>
    </w:lvl>
    <w:lvl w:ilvl="8">
      <w:start w:val="1"/>
      <w:numFmt w:val="decimal"/>
      <w:suff w:val="tab"/>
      <w:lvlText w:val="%9."/>
      <w:lvlJc w:val="left"/>
      <w:pPr>
        <w:ind w:left="3240" w:hanging="0"/>
      </w:pPr>
    </w:lvl>
    <w:tmUseOutlineLevel val="0"/>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view w:val="print"/>
  <w:defaultTabStop w:val="708"/>
  <w:autoHyphenation w:val="0"/>
  <w:doNotShadeFormData w:val="0"/>
  <w:captions>
    <w:caption w:name="Table" w:pos="below" w:numFmt="decimal"/>
    <w:caption w:name="Figure" w:pos="below" w:numFmt="decimal"/>
    <w:caption w:name="Picture" w:pos="below" w:numFmt="decimal"/>
  </w:captions>
  <w:drawingGridHorizontalSpacing w:val="283"/>
  <w:drawingGridVerticalSpacing w:val="283"/>
  <w:revisionView w:comments="1"/>
  <w:footnotePr>
    <w:pos w:val="pageBottom"/>
    <w:numFmt w:val="decimal"/>
    <w:numStart w:val="1"/>
    <w:numRestart w:val="continuous"/>
  </w:footnotePr>
  <w:endnotePr>
    <w:pos w:val="docEnd"/>
    <w:numFmt w:val="decimal"/>
    <w:numStart w:val="1"/>
    <w:numRestart w:val="continuous"/>
  </w:endnotePr>
  <w:compat>
    <w:suppressSpBfAfterPgBrk w:val="1"/>
    <w:compatSetting w:name="compatibilityMode" w:uri="http://schemas.microsoft.com/office/word" w:val="15"/>
  </w:compat>
  <w:shapeDefaults>
    <o:shapedefaults v:ext="edit" spidmax="1026"/>
    <o:shapelayout v:ext="edit">
      <o:rules v:ext="edit"/>
    </o:shapelayout>
  </w:shapeDefaults>
  <w:tmPrefOne w:val="17"/>
  <w:tmPrefTwo w:val="1"/>
  <w:tmFmtPref w:val="55090283"/>
  <w:tmCommentsPr>
    <w:tmCommentsPlace w:val="0"/>
    <w:tmCommentsWidth w:val="4253"/>
    <w:tmCommentsColor w:val="-1"/>
  </w:tmCommentsPr>
  <w:tmReviewPr>
    <w:tmReviewEnabled w:val="0"/>
    <w:tmReviewShow w:val="1"/>
    <w:tmReviewPrint w:val="0"/>
    <w:tmRevisionNum w:val="37"/>
    <w:tmReviewMarkIns w:val="4"/>
    <w:tmReviewColorIns w:val="-1"/>
    <w:tmReviewMarkDel w:val="7"/>
    <w:tmReviewColorDel w:val="-1"/>
    <w:tmReviewMarkFmt w:val="7"/>
    <w:tmReviewColorFmt w:val="-1"/>
    <w:tmReviewMarkLn w:val="1"/>
    <w:tmReviewColorLn w:val="0"/>
    <w:tmReviewToolTip w:val="1"/>
  </w:tmReviewPr>
  <w:tmLastPos>
    <w:tmLastPosPage w:val="0"/>
    <w:tmLastPosSelect w:val="0"/>
    <w:tmLastPosFrameIdx w:val="0"/>
    <w:tmLastPosCaret>
      <w:tmLastPosPgfIdx w:val="0"/>
      <w:tmLastPosIdx w:val="0"/>
    </w:tmLastPosCaret>
    <w:tmLastPosAnchor>
      <w:tmLastPosPgfIdx w:val="0"/>
      <w:tmLastPosIdx w:val="0"/>
    </w:tmLastPosAnchor>
    <w:tmLastPosTblRect w:left="0" w:top="0" w:right="0" w:bottom="0"/>
  </w:tmLastPos>
  <w:tmAppRevision w:date="1776016889" w:val="1412" w:fileVer="343" w:fileVerOS="4"/>
  <w:guidesAndGrid showGuides="1" lockGuides="0" snapToGuides="1" snapToPageMargins="0" snapToOtherObjects="1" tolerance="8" gridDistanceHorizontal="283" gridDistanceVertical="283" showGrid="0" snapToGrid="0"/>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hAnsi="Calibri" w:eastAsia="Calibri" w:cs="Calibri"/>
        <w:kern w:val="1"/>
        <w:sz w:val="22"/>
        <w:szCs w:val="22"/>
        <w:lang w:val="de-de" w:eastAsia="zh-cn" w:bidi="ar-sa"/>
      </w:rPr>
    </w:rPrDefault>
    <w:pPrDefault>
      <w:pPr>
        <w:spacing w:after="240"/>
        <w:suppressAutoHyphens/>
        <w:hyphenationLines w:val="0"/>
        <w:widowControl w:val="0"/>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style>
  <w:style w:type="paragraph" w:styleId="para1">
    <w:name w:val="heading 1"/>
    <w:qFormat/>
    <w:basedOn w:val="para0"/>
    <w:next w:val="para0"/>
    <w:pPr>
      <w:spacing w:after="360"/>
      <w:keepNext/>
      <w:outlineLvl w:val="0"/>
      <w:keepLines/>
    </w:pPr>
    <w:rPr>
      <w:b/>
      <w:bCs/>
      <w:sz w:val="32"/>
      <w:szCs w:val="32"/>
    </w:rPr>
  </w:style>
  <w:style w:type="paragraph" w:styleId="para2">
    <w:name w:val="heading 2"/>
    <w:qFormat/>
    <w:basedOn w:val="para1"/>
    <w:next w:val="para0"/>
    <w:pPr>
      <w:spacing w:before="360" w:after="120"/>
      <w:outlineLvl w:val="1"/>
    </w:pPr>
    <w:rPr>
      <w:sz w:val="28"/>
      <w:szCs w:val="28"/>
    </w:rPr>
  </w:style>
  <w:style w:type="paragraph" w:styleId="para3">
    <w:name w:val="heading 3"/>
    <w:qFormat/>
    <w:basedOn w:val="para2"/>
    <w:next w:val="para0"/>
    <w:pPr>
      <w:outlineLvl w:val="2"/>
    </w:pPr>
  </w:style>
  <w:style w:type="paragraph" w:styleId="para4" w:customStyle="1">
    <w:name w:val="Heading"/>
    <w:qFormat/>
    <w:basedOn w:val="para0"/>
    <w:next w:val="para5"/>
    <w:pPr>
      <w:spacing w:before="240" w:after="120"/>
      <w:keepNext/>
    </w:pPr>
    <w:rPr>
      <w:rFonts w:ascii="Liberation Sans" w:hAnsi="Liberation Sans" w:eastAsia="Droid Sans Fallback" w:cs="Droid Sans Devanagari"/>
      <w:sz w:val="28"/>
      <w:szCs w:val="28"/>
    </w:rPr>
  </w:style>
  <w:style w:type="paragraph" w:styleId="para5">
    <w:name w:val="Body Text"/>
    <w:qFormat/>
    <w:basedOn w:val="para0"/>
    <w:pPr>
      <w:spacing w:after="140" w:line="276" w:lineRule="auto"/>
    </w:pPr>
  </w:style>
  <w:style w:type="paragraph" w:styleId="para6">
    <w:name w:val="List"/>
    <w:qFormat/>
    <w:basedOn w:val="para5"/>
    <w:rPr>
      <w:rFonts w:cs="Droid Sans Devanagari"/>
    </w:rPr>
  </w:style>
  <w:style w:type="paragraph" w:styleId="para7">
    <w:name w:val="caption"/>
    <w:qFormat/>
    <w:basedOn w:val="para0"/>
    <w:pPr>
      <w:spacing w:before="120" w:after="120"/>
      <w:suppressLineNumbers/>
    </w:pPr>
    <w:rPr>
      <w:rFonts w:cs="Droid Sans Devanagari"/>
      <w:i/>
      <w:iCs/>
      <w:sz w:val="24"/>
      <w:szCs w:val="24"/>
    </w:rPr>
  </w:style>
  <w:style w:type="paragraph" w:styleId="para8" w:customStyle="1">
    <w:name w:val="Index"/>
    <w:qFormat/>
    <w:basedOn w:val="para0"/>
    <w:pPr>
      <w:suppressLineNumbers/>
    </w:pPr>
    <w:rPr>
      <w:rFonts w:cs="Droid Sans Devanagari"/>
    </w:rPr>
  </w:style>
  <w:style w:type="paragraph" w:styleId="para9" w:customStyle="1">
    <w:name w:val="Teaser"/>
    <w:qFormat/>
    <w:basedOn w:val="para0"/>
    <w:rPr>
      <w:b/>
      <w:bCs/>
    </w:rPr>
  </w:style>
  <w:style w:type="paragraph" w:styleId="para10" w:customStyle="1">
    <w:name w:val="PR"/>
    <w:qFormat/>
    <w:basedOn w:val="para0"/>
    <w:pPr>
      <w:spacing w:before="360" w:after="0"/>
    </w:pPr>
  </w:style>
  <w:style w:type="paragraph" w:styleId="para11">
    <w:name w:val="List Paragraph"/>
    <w:qFormat/>
    <w:basedOn w:val="para0"/>
    <w:pPr>
      <w:ind w:left="680" w:hanging="360"/>
      <w:spacing w:after="0"/>
      <w:contextualSpacing/>
    </w:pPr>
    <w:rPr>
      <w:rFonts w:eastAsia="Arial" w:cs="Arial"/>
      <w:szCs w:val="24"/>
    </w:rPr>
  </w:style>
  <w:style w:type="paragraph" w:styleId="para12">
    <w:name w:val="Header"/>
    <w:qFormat/>
    <w:basedOn w:val="para0"/>
    <w:pPr>
      <w:spacing w:after="0"/>
      <w:tabs defTabSz="708">
        <w:tab w:val="center" w:pos="4513" w:leader="none"/>
        <w:tab w:val="right" w:pos="9026" w:leader="none"/>
      </w:tabs>
    </w:pPr>
  </w:style>
  <w:style w:type="paragraph" w:styleId="para13">
    <w:name w:val="Footer"/>
    <w:qFormat/>
    <w:basedOn w:val="para0"/>
    <w:pPr>
      <w:spacing w:after="0"/>
      <w:tabs defTabSz="708">
        <w:tab w:val="center" w:pos="4513" w:leader="none"/>
        <w:tab w:val="right" w:pos="9026" w:leader="none"/>
      </w:tabs>
    </w:pPr>
  </w:style>
  <w:style w:type="paragraph" w:styleId="para14" w:customStyle="1">
    <w:name w:val="Comment Text1"/>
    <w:qFormat/>
    <w:basedOn w:val="para0"/>
    <w:pPr>
      <w:spacing w:after="0"/>
    </w:pPr>
    <w:rPr>
      <w:sz w:val="20"/>
      <w:szCs w:val="20"/>
    </w:rPr>
  </w:style>
  <w:style w:type="paragraph" w:styleId="para15" w:customStyle="1">
    <w:name w:val="Comment Subject1"/>
    <w:qFormat/>
    <w:basedOn w:val="para14"/>
    <w:next w:val="para14"/>
    <w:rPr>
      <w:b/>
      <w:bCs/>
    </w:rPr>
  </w:style>
  <w:style w:type="paragraph" w:styleId="para16">
    <w:name w:val="toc 1"/>
    <w:qFormat/>
    <w:basedOn w:val="para0"/>
    <w:next w:val="para0"/>
    <w:pPr>
      <w:spacing w:after="0"/>
    </w:pPr>
  </w:style>
  <w:style w:type="paragraph" w:styleId="para17">
    <w:name w:val="toc 2"/>
    <w:qFormat/>
    <w:basedOn w:val="para0"/>
    <w:next w:val="para0"/>
    <w:pPr>
      <w:ind w:left="283"/>
      <w:spacing w:after="0"/>
    </w:pPr>
  </w:style>
  <w:style w:type="character" w:styleId="char0" w:default="1">
    <w:name w:val="Default Paragraph Font"/>
  </w:style>
  <w:style w:type="character" w:styleId="char1" w:customStyle="1">
    <w:name w:val="Internet Link"/>
    <w:rPr>
      <w:color w:val="0000FF"/>
      <w:u w:color="FFFFFF" w:val="single"/>
    </w:rPr>
  </w:style>
  <w:style w:type="character" w:styleId="char2" w:customStyle="1">
    <w:name w:val="ListLabel 1"/>
    <w:rPr>
      <w:rFonts w:eastAsia="Wingdings" w:cs="Wingdings"/>
    </w:rPr>
  </w:style>
  <w:style w:type="character" w:styleId="char3" w:customStyle="1">
    <w:name w:val="ListLabel 2"/>
    <w:rPr>
      <w:b/>
      <w:bCs/>
    </w:rPr>
  </w:style>
  <w:style w:type="character" w:styleId="char4" w:customStyle="1">
    <w:name w:val="ListLabel 3"/>
  </w:style>
  <w:style w:type="character" w:styleId="char5" w:customStyle="1">
    <w:name w:val="Endnote Characters"/>
  </w:style>
  <w:style w:type="character" w:styleId="char6">
    <w:name w:val="Hyperlink"/>
    <w:rPr>
      <w:color w:val="0000FF"/>
      <w:u w:color="auto" w:val="single"/>
    </w:rPr>
  </w:style>
  <w:style w:type="character" w:styleId="char7" w:customStyle="1">
    <w:name w:val="Header Char"/>
    <w:basedOn w:val="char0"/>
  </w:style>
  <w:style w:type="character" w:styleId="char8" w:customStyle="1">
    <w:name w:val="Footer Char"/>
    <w:basedOn w:val="char0"/>
  </w:style>
  <w:style w:type="character" w:styleId="char9" w:customStyle="1">
    <w:name w:val="Unresolved Mention1"/>
    <w:basedOn w:val="char0"/>
    <w:rPr>
      <w:color w:val="605E5C"/>
      <w:shd w:fill="E1DFDD" w:val="clear"/>
    </w:rPr>
  </w:style>
  <w:style w:type="table" w:default="1" w:styleId="TableNormal">
    <w:name w:val="Normal Table"/>
    <w:uiPriority w:val="99"/>
    <w:semiHidden/>
    <w:unhideWhenUsed/>
    <w:tblPr>
      <w:tblStyleRowBandSize w:val="1"/>
      <w:tblStyleColBandSize w:val="1"/>
      <w:tblInd w:w="0" w:type="dxa"/>
      <w:tblCellMar>
        <w:top w:w="0" w:type="dxa"/>
        <w:left w:w="108" w:type="dxa"/>
        <w:bottom w:w="0" w:type="dxa"/>
        <w:right w:w="108" w:type="dxa"/>
      </w:tblCellMar>
    </w:tblPr>
  </w:style>
  <w:style w:type="table" w:styleId="NormaleTabelle">
    <w:name w:val="Normale Tabelle"/>
    <w:tblPr>
      <w:tblStyleRowBandSize w:val="1"/>
      <w:tblStyleColBandSize w:val="1"/>
      <w:tblInd w:w="0" w:type="dxa"/>
      <w:tblCellMar>
        <w:top w:w="0" w:type="dxa"/>
        <w:left w:w="108" w:type="dxa"/>
        <w:bottom w:w="0" w:type="dxa"/>
        <w:right w:w="108" w:type="dxa"/>
      </w:tblCellMar>
    </w:tblPr>
  </w:style>
  <w:style w:type="table" w:styleId="TabellemitGitter">
    <w:name w:val="Tabelle mit Gitter"/>
    <w:basedOn w:val="NormaleTabelle"/>
    <w:tblPr>
      <w:tblStyleRowBandSize w:val="1"/>
      <w:tblStyleColBandSize w:val="1"/>
      <w:tblBorders>
        <w:top w:val="single" w:sz="4" w:space="0" w:color="000000" tmln="10, 0, 0, 0, 0"/>
        <w:left w:val="single" w:sz="4" w:space="0" w:color="000000" tmln="10, 0, 0, 0, 0"/>
        <w:bottom w:val="single" w:sz="4" w:space="0" w:color="000000" tmln="10, 0, 0, 0, 0"/>
        <w:right w:val="single" w:sz="4" w:space="0" w:color="000000" tmln="10, 0, 0, 0, 0"/>
        <w:insideH w:val="single" w:sz="4" w:space="0" w:color="000000" tmln="10, 0, 0, 0, 0"/>
        <w:insideV w:val="single" w:sz="4" w:space="0" w:color="000000" tmln="10, 0, 0, 0, 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docDefaults>
    <w:rPrDefault>
      <w:rPr>
        <w:rFonts w:ascii="Calibri" w:hAnsi="Calibri" w:eastAsia="Calibri" w:cs="Calibri"/>
        <w:kern w:val="1"/>
        <w:sz w:val="22"/>
        <w:szCs w:val="22"/>
        <w:lang w:val="de-de" w:eastAsia="zh-cn" w:bidi="ar-sa"/>
      </w:rPr>
    </w:rPrDefault>
    <w:pPrDefault>
      <w:pPr>
        <w:spacing w:after="240"/>
        <w:suppressAutoHyphens/>
        <w:hyphenationLines w:val="0"/>
        <w:widowControl w:val="0"/>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style>
  <w:style w:type="paragraph" w:styleId="para1">
    <w:name w:val="heading 1"/>
    <w:qFormat/>
    <w:basedOn w:val="para0"/>
    <w:next w:val="para0"/>
    <w:pPr>
      <w:spacing w:after="360"/>
      <w:keepNext/>
      <w:outlineLvl w:val="0"/>
      <w:keepLines/>
    </w:pPr>
    <w:rPr>
      <w:b/>
      <w:bCs/>
      <w:sz w:val="32"/>
      <w:szCs w:val="32"/>
    </w:rPr>
  </w:style>
  <w:style w:type="paragraph" w:styleId="para2">
    <w:name w:val="heading 2"/>
    <w:qFormat/>
    <w:basedOn w:val="para1"/>
    <w:next w:val="para0"/>
    <w:pPr>
      <w:spacing w:before="360" w:after="120"/>
      <w:outlineLvl w:val="1"/>
    </w:pPr>
    <w:rPr>
      <w:sz w:val="28"/>
      <w:szCs w:val="28"/>
    </w:rPr>
  </w:style>
  <w:style w:type="paragraph" w:styleId="para3">
    <w:name w:val="heading 3"/>
    <w:qFormat/>
    <w:basedOn w:val="para2"/>
    <w:next w:val="para0"/>
    <w:pPr>
      <w:outlineLvl w:val="2"/>
    </w:pPr>
  </w:style>
  <w:style w:type="paragraph" w:styleId="para4" w:customStyle="1">
    <w:name w:val="Heading"/>
    <w:qFormat/>
    <w:basedOn w:val="para0"/>
    <w:next w:val="para5"/>
    <w:pPr>
      <w:spacing w:before="240" w:after="120"/>
      <w:keepNext/>
    </w:pPr>
    <w:rPr>
      <w:rFonts w:ascii="Liberation Sans" w:hAnsi="Liberation Sans" w:eastAsia="Droid Sans Fallback" w:cs="Droid Sans Devanagari"/>
      <w:sz w:val="28"/>
      <w:szCs w:val="28"/>
    </w:rPr>
  </w:style>
  <w:style w:type="paragraph" w:styleId="para5">
    <w:name w:val="Body Text"/>
    <w:qFormat/>
    <w:basedOn w:val="para0"/>
    <w:pPr>
      <w:spacing w:after="140" w:line="276" w:lineRule="auto"/>
    </w:pPr>
  </w:style>
  <w:style w:type="paragraph" w:styleId="para6">
    <w:name w:val="List"/>
    <w:qFormat/>
    <w:basedOn w:val="para5"/>
    <w:rPr>
      <w:rFonts w:cs="Droid Sans Devanagari"/>
    </w:rPr>
  </w:style>
  <w:style w:type="paragraph" w:styleId="para7">
    <w:name w:val="caption"/>
    <w:qFormat/>
    <w:basedOn w:val="para0"/>
    <w:pPr>
      <w:spacing w:before="120" w:after="120"/>
      <w:suppressLineNumbers/>
    </w:pPr>
    <w:rPr>
      <w:rFonts w:cs="Droid Sans Devanagari"/>
      <w:i/>
      <w:iCs/>
      <w:sz w:val="24"/>
      <w:szCs w:val="24"/>
    </w:rPr>
  </w:style>
  <w:style w:type="paragraph" w:styleId="para8" w:customStyle="1">
    <w:name w:val="Index"/>
    <w:qFormat/>
    <w:basedOn w:val="para0"/>
    <w:pPr>
      <w:suppressLineNumbers/>
    </w:pPr>
    <w:rPr>
      <w:rFonts w:cs="Droid Sans Devanagari"/>
    </w:rPr>
  </w:style>
  <w:style w:type="paragraph" w:styleId="para9" w:customStyle="1">
    <w:name w:val="Teaser"/>
    <w:qFormat/>
    <w:basedOn w:val="para0"/>
    <w:rPr>
      <w:b/>
      <w:bCs/>
    </w:rPr>
  </w:style>
  <w:style w:type="paragraph" w:styleId="para10" w:customStyle="1">
    <w:name w:val="PR"/>
    <w:qFormat/>
    <w:basedOn w:val="para0"/>
    <w:pPr>
      <w:spacing w:before="360" w:after="0"/>
    </w:pPr>
  </w:style>
  <w:style w:type="paragraph" w:styleId="para11">
    <w:name w:val="List Paragraph"/>
    <w:qFormat/>
    <w:basedOn w:val="para0"/>
    <w:pPr>
      <w:ind w:left="680" w:hanging="360"/>
      <w:spacing w:after="0"/>
      <w:contextualSpacing/>
    </w:pPr>
    <w:rPr>
      <w:rFonts w:eastAsia="Arial" w:cs="Arial"/>
      <w:szCs w:val="24"/>
    </w:rPr>
  </w:style>
  <w:style w:type="paragraph" w:styleId="para12">
    <w:name w:val="Header"/>
    <w:qFormat/>
    <w:basedOn w:val="para0"/>
    <w:pPr>
      <w:spacing w:after="0"/>
      <w:tabs defTabSz="708">
        <w:tab w:val="center" w:pos="4513" w:leader="none"/>
        <w:tab w:val="right" w:pos="9026" w:leader="none"/>
      </w:tabs>
    </w:pPr>
  </w:style>
  <w:style w:type="paragraph" w:styleId="para13">
    <w:name w:val="Footer"/>
    <w:qFormat/>
    <w:basedOn w:val="para0"/>
    <w:pPr>
      <w:spacing w:after="0"/>
      <w:tabs defTabSz="708">
        <w:tab w:val="center" w:pos="4513" w:leader="none"/>
        <w:tab w:val="right" w:pos="9026" w:leader="none"/>
      </w:tabs>
    </w:pPr>
  </w:style>
  <w:style w:type="paragraph" w:styleId="para14" w:customStyle="1">
    <w:name w:val="Comment Text1"/>
    <w:qFormat/>
    <w:basedOn w:val="para0"/>
    <w:pPr>
      <w:spacing w:after="0"/>
    </w:pPr>
    <w:rPr>
      <w:sz w:val="20"/>
      <w:szCs w:val="20"/>
    </w:rPr>
  </w:style>
  <w:style w:type="paragraph" w:styleId="para15" w:customStyle="1">
    <w:name w:val="Comment Subject1"/>
    <w:qFormat/>
    <w:basedOn w:val="para14"/>
    <w:next w:val="para14"/>
    <w:rPr>
      <w:b/>
      <w:bCs/>
    </w:rPr>
  </w:style>
  <w:style w:type="paragraph" w:styleId="para16">
    <w:name w:val="toc 1"/>
    <w:qFormat/>
    <w:basedOn w:val="para0"/>
    <w:next w:val="para0"/>
    <w:pPr>
      <w:spacing w:after="0"/>
    </w:pPr>
  </w:style>
  <w:style w:type="paragraph" w:styleId="para17">
    <w:name w:val="toc 2"/>
    <w:qFormat/>
    <w:basedOn w:val="para0"/>
    <w:next w:val="para0"/>
    <w:pPr>
      <w:ind w:left="283"/>
      <w:spacing w:after="0"/>
    </w:pPr>
  </w:style>
  <w:style w:type="character" w:styleId="char0" w:default="1">
    <w:name w:val="Default Paragraph Font"/>
  </w:style>
  <w:style w:type="character" w:styleId="char1" w:customStyle="1">
    <w:name w:val="Internet Link"/>
    <w:rPr>
      <w:color w:val="0000FF"/>
      <w:u w:color="FFFFFF" w:val="single"/>
    </w:rPr>
  </w:style>
  <w:style w:type="character" w:styleId="char2" w:customStyle="1">
    <w:name w:val="ListLabel 1"/>
    <w:rPr>
      <w:rFonts w:eastAsia="Wingdings" w:cs="Wingdings"/>
    </w:rPr>
  </w:style>
  <w:style w:type="character" w:styleId="char3" w:customStyle="1">
    <w:name w:val="ListLabel 2"/>
    <w:rPr>
      <w:b/>
      <w:bCs/>
    </w:rPr>
  </w:style>
  <w:style w:type="character" w:styleId="char4" w:customStyle="1">
    <w:name w:val="ListLabel 3"/>
  </w:style>
  <w:style w:type="character" w:styleId="char5" w:customStyle="1">
    <w:name w:val="Endnote Characters"/>
  </w:style>
  <w:style w:type="character" w:styleId="char6">
    <w:name w:val="Hyperlink"/>
    <w:rPr>
      <w:color w:val="0000FF"/>
      <w:u w:color="auto" w:val="single"/>
    </w:rPr>
  </w:style>
  <w:style w:type="character" w:styleId="char7" w:customStyle="1">
    <w:name w:val="Header Char"/>
    <w:basedOn w:val="char0"/>
  </w:style>
  <w:style w:type="character" w:styleId="char8" w:customStyle="1">
    <w:name w:val="Footer Char"/>
    <w:basedOn w:val="char0"/>
  </w:style>
  <w:style w:type="character" w:styleId="char9" w:customStyle="1">
    <w:name w:val="Unresolved Mention1"/>
    <w:basedOn w:val="char0"/>
    <w:rPr>
      <w:color w:val="605E5C"/>
      <w:shd w:fill="E1DFDD" w:val="clear"/>
    </w:rPr>
  </w:style>
  <w:style w:type="table" w:default="1" w:styleId="TableNormal">
    <w:name w:val="Normal Table"/>
    <w:uiPriority w:val="99"/>
    <w:semiHidden/>
    <w:unhideWhenUsed/>
    <w:tblPr>
      <w:tblStyleRowBandSize w:val="1"/>
      <w:tblStyleColBandSize w:val="1"/>
      <w:tblInd w:w="0" w:type="dxa"/>
      <w:tblCellMar>
        <w:top w:w="0" w:type="dxa"/>
        <w:left w:w="108" w:type="dxa"/>
        <w:bottom w:w="0" w:type="dxa"/>
        <w:right w:w="108" w:type="dxa"/>
      </w:tblCellMar>
    </w:tblPr>
  </w:style>
  <w:style w:type="table" w:styleId="NormaleTabelle">
    <w:name w:val="Normale Tabelle"/>
    <w:tblPr>
      <w:tblStyleRowBandSize w:val="1"/>
      <w:tblStyleColBandSize w:val="1"/>
      <w:tblInd w:w="0" w:type="dxa"/>
      <w:tblCellMar>
        <w:top w:w="0" w:type="dxa"/>
        <w:left w:w="108" w:type="dxa"/>
        <w:bottom w:w="0" w:type="dxa"/>
        <w:right w:w="108" w:type="dxa"/>
      </w:tblCellMar>
    </w:tblPr>
  </w:style>
  <w:style w:type="table" w:styleId="TabellemitGitter">
    <w:name w:val="Tabelle mit Gitter"/>
    <w:basedOn w:val="NormaleTabelle"/>
    <w:tblPr>
      <w:tblStyleRowBandSize w:val="1"/>
      <w:tblStyleColBandSize w:val="1"/>
      <w:tblBorders>
        <w:top w:val="single" w:sz="4" w:space="0" w:color="000000" tmln="10, 0, 0, 0, 0"/>
        <w:left w:val="single" w:sz="4" w:space="0" w:color="000000" tmln="10, 0, 0, 0, 0"/>
        <w:bottom w:val="single" w:sz="4" w:space="0" w:color="000000" tmln="10, 0, 0, 0, 0"/>
        <w:right w:val="single" w:sz="4" w:space="0" w:color="000000" tmln="10, 0, 0, 0, 0"/>
        <w:insideH w:val="single" w:sz="4" w:space="0" w:color="000000" tmln="10, 0, 0, 0, 0"/>
        <w:insideV w:val="single" w:sz="4" w:space="0" w:color="000000" tmln="10, 0, 0, 0, 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
<Relationships xmlns="http://schemas.openxmlformats.org/package/2006/relationships"><Relationship Id="rId1" Type="http://schemas.openxmlformats.org/officeDocument/2006/relationships/webSettings" Target="webSettings.xml"/><Relationship Id="rId2" Type="http://schemas.openxmlformats.org/officeDocument/2006/relationships/settings" Target="settings.xml"/><Relationship Id="rId3" Type="http://schemas.openxmlformats.org/officeDocument/2006/relationships/theme" Target="theme/theme1.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image" Target="media/image1.png"/><Relationship Id="rId9" Type="http://schemas.openxmlformats.org/officeDocument/2006/relationships/hyperlink" Target="http://www.softmaker.de" TargetMode="External"/><Relationship Id="rId10" Type="http://schemas.openxmlformats.org/officeDocument/2006/relationships/hyperlink" Target="mailto:presse@softmaker.de" TargetMode="External"/></Relationships>
</file>

<file path=word/theme/theme1.xml><?xml version="1.0" encoding="utf-8"?>
<a:theme xmlns:a="http://schemas.openxmlformats.org/drawingml/2006/main" name="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Calibri"/>
        <a:cs typeface="Calibri"/>
      </a:majorFont>
      <a:minorFont>
        <a:latin typeface="Calibri"/>
        <a:ea typeface="Calibri"/>
        <a:cs typeface="Calibr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algn="tl" rotWithShape="0">
              <a:srgbClr val="000000">
                <a:alpha val="38000"/>
              </a:srgbClr>
            </a:outerShdw>
          </a:effectLst>
        </a:effectStyle>
        <a:effectStyle>
          <a:effectLst>
            <a:outerShdw blurRad="40000" dist="23000" dir="5400000" algn="tl" rotWithShape="0">
              <a:srgbClr val="000000">
                <a:alpha val="35000"/>
              </a:srgbClr>
            </a:outerShdw>
          </a:effectLst>
        </a:effectStyle>
        <a:effectStyle>
          <a:effectLst>
            <a:outerShdw blurRad="40000" dist="23000" dir="5400000" algn="tl" rotWithShape="0">
              <a:srgbClr val="000000">
                <a:alpha val="35000"/>
              </a:srgbClr>
            </a:outerShdw>
          </a:effectLst>
          <a:scene3d>
            <a:camera prst="orthographicFront">
              <a:rot lat="0" lon="0" rev="0"/>
            </a:camera>
            <a:lightRig rig="threePt" dir="t">
              <a:rot lat="0" lon="0" rev="1200000"/>
            </a:lightRig>
          </a:scene3d>
          <a:sp3d prstMaterial="warmMatte">
            <a:bevelT w="63500" h="25400" prst="circle"/>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Application>TextMaker NX rev.1412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SoftMaker</dc:creator>
  <cp:keywords/>
  <dc:description/>
  <cp:lastModifiedBy>Martin Kotulla Saksokoburgotski</cp:lastModifiedBy>
  <cp:revision>37</cp:revision>
  <cp:lastPrinted>2021-09-15T06:52:00Z</cp:lastPrinted>
  <dcterms:created xsi:type="dcterms:W3CDTF">2021-07-01T10:56:00Z</dcterms:created>
  <dcterms:modified xsi:type="dcterms:W3CDTF">2026-04-12T18:01:29Z</dcterms:modified>
</cp:coreProperties>
</file>