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F1652" w14:textId="77777777" w:rsidR="00337194" w:rsidRDefault="002C2D28">
      <w:pPr>
        <w:jc w:val="center"/>
      </w:pPr>
      <w:r>
        <w:rPr>
          <w:noProof/>
        </w:rPr>
        <w:drawing>
          <wp:inline distT="0" distB="0" distL="0" distR="0" wp14:anchorId="2F8574BE" wp14:editId="2DDC5E83">
            <wp:extent cx="1714500" cy="422275"/>
            <wp:effectExtent l="0" t="0" r="0" b="0"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extLst>
                        <a:ext uri="sm">
                          <sm:smNativeData xmlns="" xmlns:o="urn:schemas-microsoft-com:office:office" xmlns:v="urn:schemas-microsoft-com:vml" xmlns:w10="urn:schemas-microsoft-com:office:word" xmlns:w="http://schemas.openxmlformats.org/wordprocessingml/2006/main" xmlns:sm="sm" val="SMDATA_17_R3W9Z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jAoAAJkCAAAAAAAAAAAAAAAAAAAoAAAACAAAAAEAAAABAAAAMAAAABQAAAAAAAAAAAD//wAAAQAAAP//AAABAA=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422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14:paraId="39580169" w14:textId="77777777" w:rsidR="00337194" w:rsidRDefault="002C2D28">
      <w:pPr>
        <w:pStyle w:val="PR"/>
      </w:pPr>
      <w:r>
        <w:t>Pressemitteilung</w:t>
      </w:r>
    </w:p>
    <w:p w14:paraId="003AE6C6" w14:textId="2B0008B3" w:rsidR="00337194" w:rsidRDefault="00253FEB">
      <w:pPr>
        <w:pStyle w:val="Heading1"/>
      </w:pPr>
      <w:r>
        <w:t>Kein Aprilscherz: Der kostenlose PDF-Editor FreePDF 2025 ist ab heute verfügbar</w:t>
      </w:r>
    </w:p>
    <w:p w14:paraId="6EB3F44C" w14:textId="556D247B" w:rsidR="00337194" w:rsidRDefault="002C2D28">
      <w:pPr>
        <w:pStyle w:val="Teaser"/>
        <w:rPr>
          <w:b w:val="0"/>
          <w:bCs w:val="0"/>
        </w:rPr>
      </w:pPr>
      <w:r>
        <w:t xml:space="preserve">Nürnberg, </w:t>
      </w:r>
      <w:r w:rsidR="00253FEB">
        <w:t>1</w:t>
      </w:r>
      <w:r>
        <w:t xml:space="preserve">. April </w:t>
      </w:r>
      <w:r w:rsidR="00253FEB">
        <w:t>2025</w:t>
      </w:r>
      <w:r>
        <w:t xml:space="preserve"> – </w:t>
      </w:r>
      <w:r w:rsidRPr="00253FEB">
        <w:t xml:space="preserve">Der Softwareentwickler </w:t>
      </w:r>
      <w:proofErr w:type="spellStart"/>
      <w:r w:rsidRPr="00253FEB">
        <w:t>SoftMaker</w:t>
      </w:r>
      <w:proofErr w:type="spellEnd"/>
      <w:r w:rsidRPr="00253FEB">
        <w:t xml:space="preserve"> bringt heute </w:t>
      </w:r>
      <w:r w:rsidR="00253FEB">
        <w:t xml:space="preserve">mit FreePDF 2025 eine neue Version </w:t>
      </w:r>
      <w:r w:rsidRPr="00253FEB">
        <w:t xml:space="preserve">seines kostenlosen PDF-Editors </w:t>
      </w:r>
      <w:r w:rsidR="00253FEB">
        <w:t xml:space="preserve">für Windows </w:t>
      </w:r>
      <w:r w:rsidRPr="00253FEB">
        <w:t xml:space="preserve">auf den Markt. Nutzer können </w:t>
      </w:r>
      <w:r>
        <w:t xml:space="preserve">nun </w:t>
      </w:r>
      <w:r w:rsidRPr="00253FEB">
        <w:t>mehrere Dokumente in Tabs öffnen</w:t>
      </w:r>
      <w:r w:rsidR="00253FEB">
        <w:t>, mit der neuen Mehrseitenansicht einen schnellen Überblick über PDFs gewinnen und vom verbesserten Dark Mode</w:t>
      </w:r>
      <w:r>
        <w:t xml:space="preserve"> profitieren</w:t>
      </w:r>
      <w:r w:rsidR="00253FEB">
        <w:t>. Unverändert bleibt das Preisschild: null Euro!</w:t>
      </w:r>
    </w:p>
    <w:p w14:paraId="6145D7DB" w14:textId="77777777" w:rsidR="00337194" w:rsidRDefault="002C2D28" w:rsidP="00253FEB">
      <w:pPr>
        <w:pStyle w:val="Teaser"/>
      </w:pPr>
      <w:r>
        <w:t>Kurz zusammengefasst:</w:t>
      </w:r>
    </w:p>
    <w:p w14:paraId="4F76D874" w14:textId="13CC86C2" w:rsidR="00337194" w:rsidRDefault="002C2D28">
      <w:pPr>
        <w:pStyle w:val="ListParagraph"/>
      </w:pPr>
      <w:r>
        <w:t xml:space="preserve">Der PDF-Editor </w:t>
      </w:r>
      <w:r w:rsidRPr="00253FEB">
        <w:rPr>
          <w:b/>
          <w:bCs/>
        </w:rPr>
        <w:t>FreePDF 2025</w:t>
      </w:r>
      <w:r w:rsidR="00253FEB" w:rsidRPr="00253FEB">
        <w:rPr>
          <w:b/>
          <w:bCs/>
        </w:rPr>
        <w:t xml:space="preserve"> für Windows</w:t>
      </w:r>
      <w:r>
        <w:t xml:space="preserve"> ist ab sofort </w:t>
      </w:r>
      <w:r w:rsidR="00253FEB">
        <w:t xml:space="preserve">als </w:t>
      </w:r>
      <w:r>
        <w:t>kostenlos</w:t>
      </w:r>
      <w:r w:rsidR="00253FEB">
        <w:t>er Download</w:t>
      </w:r>
      <w:r>
        <w:t xml:space="preserve"> erhältlich</w:t>
      </w:r>
      <w:r w:rsidR="00253FEB">
        <w:t>.</w:t>
      </w:r>
    </w:p>
    <w:p w14:paraId="1D5AC990" w14:textId="571D5A46" w:rsidR="00337194" w:rsidRDefault="002C2D28">
      <w:pPr>
        <w:pStyle w:val="ListParagraph"/>
      </w:pPr>
      <w:r>
        <w:t xml:space="preserve">Moderne Ribbon-Benutzeroberfläche im Stil </w:t>
      </w:r>
      <w:r w:rsidR="00253FEB">
        <w:t xml:space="preserve">bekannter </w:t>
      </w:r>
      <w:r>
        <w:t>Office</w:t>
      </w:r>
      <w:r w:rsidR="00253FEB">
        <w:t>-Programme</w:t>
      </w:r>
    </w:p>
    <w:p w14:paraId="3EF3509C" w14:textId="3F86F86B" w:rsidR="00337194" w:rsidRDefault="002C2D28">
      <w:pPr>
        <w:pStyle w:val="ListParagraph"/>
      </w:pPr>
      <w:r>
        <w:t>Verbesserter „Dark Mode“ für augenschonende Nutzung</w:t>
      </w:r>
    </w:p>
    <w:p w14:paraId="1D2654B8" w14:textId="2C48E705" w:rsidR="00562FE0" w:rsidRDefault="00562FE0" w:rsidP="00253FEB">
      <w:pPr>
        <w:pStyle w:val="ListParagraph"/>
      </w:pPr>
      <w:r>
        <w:t>PDFs erstellen, anzeigen, bearbeiten und kommentieren</w:t>
      </w:r>
    </w:p>
    <w:p w14:paraId="17684C76" w14:textId="77777777" w:rsidR="00337194" w:rsidRDefault="002C2D28">
      <w:pPr>
        <w:pStyle w:val="ListParagraph"/>
      </w:pPr>
      <w:r>
        <w:t>Seiten anordnen, einfügen, umsortieren und löschen</w:t>
      </w:r>
    </w:p>
    <w:p w14:paraId="174A11E7" w14:textId="77777777" w:rsidR="00337194" w:rsidRDefault="002C2D28">
      <w:pPr>
        <w:pStyle w:val="ListParagraph"/>
      </w:pPr>
      <w:r>
        <w:t>Grafiken und Zeichnungen nach Belieben in PDF-Dateien einfügen, bearbeiten und löschen</w:t>
      </w:r>
    </w:p>
    <w:p w14:paraId="0235D375" w14:textId="77777777" w:rsidR="00562FE0" w:rsidRDefault="00562FE0" w:rsidP="00562FE0">
      <w:pPr>
        <w:pStyle w:val="ListParagraph"/>
      </w:pPr>
      <w:r>
        <w:t>PDF-Dateien automatisch verkleinern durch Herunterskalieren großer Grafiken</w:t>
      </w:r>
    </w:p>
    <w:p w14:paraId="31836F76" w14:textId="77777777" w:rsidR="00562FE0" w:rsidRDefault="00562FE0" w:rsidP="00562FE0">
      <w:pPr>
        <w:pStyle w:val="ListParagraph"/>
      </w:pPr>
      <w:r>
        <w:t xml:space="preserve">Mehrere PDFs gleichzeitig in verschiedenen „Tabs“ anzeigen lassen </w:t>
      </w:r>
    </w:p>
    <w:p w14:paraId="29262D6F" w14:textId="65E7F7BF" w:rsidR="00337194" w:rsidRDefault="002C2D28" w:rsidP="00562FE0">
      <w:pPr>
        <w:pStyle w:val="ListParagraph"/>
      </w:pPr>
      <w:r>
        <w:rPr>
          <w:rFonts w:eastAsia="Calibri" w:cs="Calibri"/>
          <w:szCs w:val="22"/>
        </w:rPr>
        <w:t>DSGVO-konform und datenschutzsicher</w:t>
      </w:r>
    </w:p>
    <w:p w14:paraId="620DEFD9" w14:textId="77777777" w:rsidR="00337194" w:rsidRDefault="00337194"/>
    <w:p w14:paraId="4EFB20DF" w14:textId="77777777" w:rsidR="00562FE0" w:rsidRDefault="002C2D28">
      <w:r>
        <w:rPr>
          <w:b/>
          <w:bCs/>
        </w:rPr>
        <w:t>FreePDF 2025 für Windows</w:t>
      </w:r>
      <w:r>
        <w:t xml:space="preserve"> steht ab heute unter </w:t>
      </w:r>
      <w:hyperlink r:id="rId6" w:history="1">
        <w:r>
          <w:rPr>
            <w:rStyle w:val="Hyperlink"/>
            <w:b/>
            <w:bCs/>
          </w:rPr>
          <w:t>www.getfreepdf.de</w:t>
        </w:r>
      </w:hyperlink>
      <w:r>
        <w:t xml:space="preserve"> zum kostenlosen Download bereit. Mit FreePDF </w:t>
      </w:r>
      <w:r w:rsidR="00562FE0">
        <w:t xml:space="preserve">2025 </w:t>
      </w:r>
      <w:r>
        <w:t xml:space="preserve">können Anwender PDF-Dateien schnell und komfortabel </w:t>
      </w:r>
      <w:r w:rsidR="00562FE0">
        <w:t xml:space="preserve">erstellen, </w:t>
      </w:r>
      <w:r>
        <w:t>ansehen, kommentieren und bearbeiten.</w:t>
      </w:r>
      <w:r w:rsidR="00562FE0">
        <w:t xml:space="preserve"> </w:t>
      </w:r>
      <w:r>
        <w:t xml:space="preserve">Dank der modernen Ribbon-Benutzeroberfläche, die an aktuelle Office-Anwendungen angelehnt ist, </w:t>
      </w:r>
      <w:r w:rsidR="00562FE0">
        <w:t>finden sich neue Anwender blitzschnell zurecht und arbeiten effizient.</w:t>
      </w:r>
    </w:p>
    <w:p w14:paraId="21895423" w14:textId="77777777" w:rsidR="002C2D28" w:rsidRDefault="002C2D28">
      <w:r>
        <w:t xml:space="preserve">FreePDF 2025, die kostenlose Version </w:t>
      </w:r>
      <w:r w:rsidR="00562FE0">
        <w:t>des kommerziellen PDF-Editors</w:t>
      </w:r>
      <w:r>
        <w:t xml:space="preserve"> </w:t>
      </w:r>
      <w:proofErr w:type="spellStart"/>
      <w:r>
        <w:t>FlexiPDF</w:t>
      </w:r>
      <w:proofErr w:type="spellEnd"/>
      <w:r>
        <w:t xml:space="preserve"> </w:t>
      </w:r>
      <w:r w:rsidR="00562FE0">
        <w:t xml:space="preserve">von </w:t>
      </w:r>
      <w:proofErr w:type="spellStart"/>
      <w:r w:rsidR="00562FE0">
        <w:t>SoftMaker</w:t>
      </w:r>
      <w:proofErr w:type="spellEnd"/>
      <w:r w:rsidR="00562FE0">
        <w:t>,</w:t>
      </w:r>
      <w:r>
        <w:t xml:space="preserve"> ermöglicht das einfache Bearbeiten von PDF-Dateien</w:t>
      </w:r>
      <w:r w:rsidR="00562FE0">
        <w:t>:</w:t>
      </w:r>
      <w:r>
        <w:t xml:space="preserve"> Seiten löschen, neu anordnen, einfügen</w:t>
      </w:r>
      <w:r w:rsidR="00562FE0">
        <w:t>. Grafiken und Zeichnungen einfügen, bearbeiten und verschieben. Text hinzufügen und löschen – alles das, wofür die meisten Anwender einen PDF-Editor benötigen.</w:t>
      </w:r>
    </w:p>
    <w:p w14:paraId="1716A409" w14:textId="64FCDD73" w:rsidR="00562FE0" w:rsidRDefault="00562FE0">
      <w:r>
        <w:t xml:space="preserve">FreePDF 2025 erlaubt es dem Anwender, aus beliebigen Anwendungen heraus PDF-Dateien zu erzeugen, indem er einfach in einem Windows-Programm die Druckfunktion aufruft und den </w:t>
      </w:r>
      <w:proofErr w:type="spellStart"/>
      <w:r>
        <w:t>FlexiPDF</w:t>
      </w:r>
      <w:proofErr w:type="spellEnd"/>
      <w:r>
        <w:t>-Druckertreiber auswählt.</w:t>
      </w:r>
    </w:p>
    <w:p w14:paraId="00952DDF" w14:textId="6DC19270" w:rsidR="002C2D28" w:rsidRDefault="002C2D28" w:rsidP="002C2D28">
      <w:r>
        <w:t>Wer PDFs vor dem Mailversand kompakter packen möchte, nutzt die Fähigkeit von FreePDF 2025, integrierte Bilder automatisch auf eine niedrigere Auflösung oder JPEG-Qualität umrechnen zu lassen.</w:t>
      </w:r>
    </w:p>
    <w:p w14:paraId="3F6E6A11" w14:textId="7EA54AE8" w:rsidR="00562FE0" w:rsidRDefault="00562FE0">
      <w:r>
        <w:t xml:space="preserve">Einige fortgeschrittene Funktionen wie Scannen, automatische Texterkennung (OCR), Dokumentvergleich und automatische Dokumentübersetzung mit </w:t>
      </w:r>
      <w:proofErr w:type="spellStart"/>
      <w:r>
        <w:t>DeepL</w:t>
      </w:r>
      <w:proofErr w:type="spellEnd"/>
      <w:r>
        <w:t xml:space="preserve"> bleiben der kommerziellen Version </w:t>
      </w:r>
      <w:proofErr w:type="spellStart"/>
      <w:r>
        <w:t>FlexiPDF</w:t>
      </w:r>
      <w:proofErr w:type="spellEnd"/>
      <w:r>
        <w:t xml:space="preserve"> vorbehalten.</w:t>
      </w:r>
    </w:p>
    <w:p w14:paraId="03C844F6" w14:textId="7230FEE2" w:rsidR="00562FE0" w:rsidRDefault="00562FE0">
      <w:r>
        <w:t>Das neue FreePDF 2025 punktet mit einer Reihe von Verbesserungen gegenüber der Vorgängerversion. Dazu gehören die Möglichkeit, mehrere Dokumente gleichzeitig in „Tabs“ zu öffnen, neue Darstellungsoptionen, bei denen mehrere PDF-Seiten nebeneinander dargestellt werden können, und der verbesserte Dark Mode, der augenschonendes Arbeiten erlaubt.</w:t>
      </w:r>
    </w:p>
    <w:p w14:paraId="648A65BE" w14:textId="154CA285" w:rsidR="002C2D28" w:rsidRDefault="002C2D28">
      <w:r>
        <w:t xml:space="preserve">Als deutscher Anbieter fühlt sich </w:t>
      </w:r>
      <w:proofErr w:type="spellStart"/>
      <w:r>
        <w:t>SoftMaker</w:t>
      </w:r>
      <w:proofErr w:type="spellEnd"/>
      <w:r>
        <w:t xml:space="preserve"> besonders dem Datenschutz verpflichtet. </w:t>
      </w:r>
      <w:r w:rsidR="00F77DDC">
        <w:t xml:space="preserve">Es werden keine </w:t>
      </w:r>
      <w:r>
        <w:t>Nutzungsdaten der Anwender</w:t>
      </w:r>
      <w:r w:rsidR="00F77DDC">
        <w:t xml:space="preserve"> </w:t>
      </w:r>
      <w:r>
        <w:t xml:space="preserve">an </w:t>
      </w:r>
      <w:proofErr w:type="spellStart"/>
      <w:r>
        <w:t>SoftMaker</w:t>
      </w:r>
      <w:proofErr w:type="spellEnd"/>
      <w:r>
        <w:t xml:space="preserve"> übertragen</w:t>
      </w:r>
      <w:r w:rsidR="00F77DDC">
        <w:t>.</w:t>
      </w:r>
    </w:p>
    <w:p w14:paraId="2145DB54" w14:textId="401A528D" w:rsidR="00337194" w:rsidRDefault="00337194">
      <w:hyperlink r:id="rId7" w:history="1"/>
      <w:r w:rsidR="002C2D28">
        <w:t xml:space="preserve">FreePDF 2025 ist kostenlos unter </w:t>
      </w:r>
      <w:hyperlink r:id="rId8" w:history="1">
        <w:r w:rsidR="002C2D28" w:rsidRPr="003178C3">
          <w:rPr>
            <w:rStyle w:val="Hyperlink"/>
            <w:b/>
            <w:bCs/>
          </w:rPr>
          <w:t>www.getfreepdf.de</w:t>
        </w:r>
      </w:hyperlink>
      <w:r w:rsidR="002C2D28">
        <w:t xml:space="preserve"> erhältlich und kann mit Windows 11, 10, 8 und 7 eingesetzt werden.</w:t>
      </w:r>
    </w:p>
    <w:p w14:paraId="4C0276F8" w14:textId="77777777" w:rsidR="00337194" w:rsidRDefault="002C2D28" w:rsidP="002C2D28">
      <w:r>
        <w:br/>
      </w:r>
      <w:r>
        <w:br/>
      </w:r>
      <w:r>
        <w:rPr>
          <w:b/>
          <w:bCs/>
          <w:sz w:val="28"/>
          <w:szCs w:val="28"/>
        </w:rPr>
        <w:t xml:space="preserve">Über </w:t>
      </w:r>
      <w:proofErr w:type="spellStart"/>
      <w:r>
        <w:rPr>
          <w:b/>
          <w:bCs/>
          <w:sz w:val="28"/>
          <w:szCs w:val="28"/>
        </w:rPr>
        <w:t>SoftMaker</w:t>
      </w:r>
      <w:proofErr w:type="spellEnd"/>
    </w:p>
    <w:p w14:paraId="159AF5CB" w14:textId="77777777" w:rsidR="00337194" w:rsidRDefault="002C2D28">
      <w:r>
        <w:t xml:space="preserve">Seit seiner Gründung 1987 entwickelt </w:t>
      </w:r>
      <w:proofErr w:type="spellStart"/>
      <w:r>
        <w:t>SoftMaker</w:t>
      </w:r>
      <w:proofErr w:type="spellEnd"/>
      <w:r>
        <w:t xml:space="preserve"> Office-Software: Textverarbeitung (</w:t>
      </w:r>
      <w:proofErr w:type="spellStart"/>
      <w:r>
        <w:t>TextMaker</w:t>
      </w:r>
      <w:proofErr w:type="spellEnd"/>
      <w:r>
        <w:t>), Tabellenkalkulation (</w:t>
      </w:r>
      <w:proofErr w:type="spellStart"/>
      <w:r>
        <w:t>PlanMaker</w:t>
      </w:r>
      <w:proofErr w:type="spellEnd"/>
      <w:r>
        <w:t>), Präsentationsgrafik (</w:t>
      </w:r>
      <w:proofErr w:type="spellStart"/>
      <w:r>
        <w:t>SoftMaker</w:t>
      </w:r>
      <w:proofErr w:type="spellEnd"/>
      <w:r>
        <w:t xml:space="preserve"> </w:t>
      </w:r>
      <w:proofErr w:type="spellStart"/>
      <w:r>
        <w:t>Presentations</w:t>
      </w:r>
      <w:proofErr w:type="spellEnd"/>
      <w:r>
        <w:t>) und Datenbanksoftware (</w:t>
      </w:r>
      <w:proofErr w:type="spellStart"/>
      <w:r>
        <w:t>DataMaker</w:t>
      </w:r>
      <w:proofErr w:type="spellEnd"/>
      <w:r>
        <w:t xml:space="preserve">). Das „Flaggschiff“ </w:t>
      </w:r>
      <w:proofErr w:type="spellStart"/>
      <w:r>
        <w:t>SoftMaker</w:t>
      </w:r>
      <w:proofErr w:type="spellEnd"/>
      <w:r>
        <w:t xml:space="preserve"> Office steht für Windows, Mac, Linux, Android und iOS zur Verfügung. Die herausragenden Merkmale der Software von </w:t>
      </w:r>
      <w:proofErr w:type="spellStart"/>
      <w:r>
        <w:t>SoftMaker</w:t>
      </w:r>
      <w:proofErr w:type="spellEnd"/>
      <w:r>
        <w:t xml:space="preserve"> sind die Bedienerfreundlichkeit, enorm hohe Kompatibilität mit Microsoft Office und Geschwindigkeit – dies, gepaart mit fairen Preisen, ist eine unschlagbare Kombination. Das zweite Büroprogramm von </w:t>
      </w:r>
      <w:proofErr w:type="spellStart"/>
      <w:r>
        <w:t>SoftMaker</w:t>
      </w:r>
      <w:proofErr w:type="spellEnd"/>
      <w:r>
        <w:t xml:space="preserve"> ist </w:t>
      </w:r>
      <w:proofErr w:type="spellStart"/>
      <w:r>
        <w:t>FlexiPDF</w:t>
      </w:r>
      <w:proofErr w:type="spellEnd"/>
      <w:r>
        <w:t xml:space="preserve">, ein PDF-Editor, der das Bearbeiten von PDF-Dateien so einfach wie das Arbeiten mit einer Textverarbeitung macht. </w:t>
      </w:r>
      <w:proofErr w:type="spellStart"/>
      <w:r>
        <w:t>FlexiPDF</w:t>
      </w:r>
      <w:proofErr w:type="spellEnd"/>
      <w:r>
        <w:t xml:space="preserve"> bietet den vollen Funktionsumfang einer High-End-PDF-Bearbeitungslösung, aber ohne den hohen Preis. Drittes Standbein von </w:t>
      </w:r>
      <w:proofErr w:type="spellStart"/>
      <w:r>
        <w:t>SoftMaker</w:t>
      </w:r>
      <w:proofErr w:type="spellEnd"/>
      <w:r>
        <w:t xml:space="preserve"> sind hochwertige Computer-Schriften. Mit den beiden Produktlinien </w:t>
      </w:r>
      <w:proofErr w:type="spellStart"/>
      <w:r>
        <w:t>MegaFont</w:t>
      </w:r>
      <w:proofErr w:type="spellEnd"/>
      <w:r>
        <w:t xml:space="preserve"> und </w:t>
      </w:r>
      <w:proofErr w:type="spellStart"/>
      <w:r>
        <w:t>infiniType</w:t>
      </w:r>
      <w:proofErr w:type="spellEnd"/>
      <w:r>
        <w:t xml:space="preserve"> erhalten sowohl Heimanwender als auch professionelle Designer, Druckereien und Verlage Schriftenbibliotheken in höchster Qualität.</w:t>
      </w:r>
    </w:p>
    <w:p w14:paraId="74D41D39" w14:textId="77777777" w:rsidR="00337194" w:rsidRDefault="00337194">
      <w:pPr>
        <w:pBdr>
          <w:top w:val="nil"/>
          <w:left w:val="nil"/>
          <w:bottom w:val="single" w:sz="8" w:space="0" w:color="000000"/>
          <w:right w:val="nil"/>
          <w:between w:val="nil"/>
        </w:pBdr>
      </w:pPr>
    </w:p>
    <w:p w14:paraId="0872018E" w14:textId="77777777" w:rsidR="00337194" w:rsidRDefault="002C2D28">
      <w:pPr>
        <w:pStyle w:val="Heading2"/>
      </w:pPr>
      <w:r>
        <w:t>Weitere Informationen erhalten Sie über:</w:t>
      </w:r>
    </w:p>
    <w:p w14:paraId="18B26327" w14:textId="77777777" w:rsidR="00337194" w:rsidRDefault="002C2D28">
      <w:pPr>
        <w:rPr>
          <w:color w:val="0000FF"/>
          <w:u w:val="single"/>
        </w:rPr>
      </w:pPr>
      <w:proofErr w:type="spellStart"/>
      <w:r>
        <w:rPr>
          <w:b/>
          <w:bCs/>
        </w:rPr>
        <w:t>SoftMaker</w:t>
      </w:r>
      <w:proofErr w:type="spellEnd"/>
      <w:r>
        <w:rPr>
          <w:b/>
          <w:bCs/>
        </w:rPr>
        <w:t xml:space="preserve"> Software GmbH</w:t>
      </w:r>
      <w:r>
        <w:rPr>
          <w:b/>
          <w:bCs/>
        </w:rPr>
        <w:br/>
      </w:r>
      <w:r>
        <w:t>Jordan Popov</w:t>
      </w:r>
      <w:r>
        <w:br/>
        <w:t>Kronacher Straße 7</w:t>
      </w:r>
      <w:r>
        <w:br/>
        <w:t>90427 Nürnberg</w:t>
      </w:r>
      <w:r>
        <w:br/>
        <w:t>Telefon: 0911-936 386-35</w:t>
      </w:r>
      <w:r>
        <w:br/>
      </w:r>
      <w:hyperlink r:id="rId9" w:history="1">
        <w:r>
          <w:rPr>
            <w:rStyle w:val="Hyperlink"/>
          </w:rPr>
          <w:t>presse@softmaker.de</w:t>
        </w:r>
      </w:hyperlink>
      <w:r>
        <w:br/>
      </w:r>
      <w:hyperlink r:id="rId10" w:history="1">
        <w:r>
          <w:rPr>
            <w:rStyle w:val="Hyperlink"/>
          </w:rPr>
          <w:t>www.softmaker.de</w:t>
        </w:r>
      </w:hyperlink>
    </w:p>
    <w:p w14:paraId="66CE4F69" w14:textId="79C2CF81" w:rsidR="00337194" w:rsidRDefault="00337194"/>
    <w:p w14:paraId="13C96070" w14:textId="77777777" w:rsidR="00337194" w:rsidRDefault="00337194"/>
    <w:sectPr w:rsidR="00337194">
      <w:endnotePr>
        <w:numFmt w:val="decimal"/>
      </w:endnotePr>
      <w:type w:val="continuous"/>
      <w:pgSz w:w="11907" w:h="16839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26B39"/>
    <w:multiLevelType w:val="hybridMultilevel"/>
    <w:tmpl w:val="4A46ED3A"/>
    <w:lvl w:ilvl="0" w:tplc="4C28FF2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DDEE6E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CDE8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2925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26A8A7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5F093A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6DC8E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AA4A89C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15689B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2B63B4F"/>
    <w:multiLevelType w:val="singleLevel"/>
    <w:tmpl w:val="F2D43E1C"/>
    <w:name w:val="Bullet 3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6340629D"/>
    <w:multiLevelType w:val="singleLevel"/>
    <w:tmpl w:val="DCD8ED7E"/>
    <w:name w:val="Bullet 33"/>
    <w:lvl w:ilvl="0">
      <w:numFmt w:val="bullet"/>
      <w:pStyle w:val="ListParagraph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66EB1958"/>
    <w:multiLevelType w:val="hybridMultilevel"/>
    <w:tmpl w:val="DFE84F40"/>
    <w:name w:val="Nummerierungsliste 1"/>
    <w:lvl w:ilvl="0" w:tplc="C82CE2DA">
      <w:numFmt w:val="none"/>
      <w:lvlText w:val=""/>
      <w:lvlJc w:val="left"/>
      <w:pPr>
        <w:ind w:left="0" w:firstLine="0"/>
      </w:pPr>
    </w:lvl>
    <w:lvl w:ilvl="1" w:tplc="4F003982">
      <w:numFmt w:val="none"/>
      <w:lvlText w:val=""/>
      <w:lvlJc w:val="left"/>
      <w:pPr>
        <w:ind w:left="0" w:firstLine="0"/>
      </w:pPr>
    </w:lvl>
    <w:lvl w:ilvl="2" w:tplc="78C8ED68">
      <w:numFmt w:val="none"/>
      <w:lvlText w:val=""/>
      <w:lvlJc w:val="left"/>
      <w:pPr>
        <w:ind w:left="0" w:firstLine="0"/>
      </w:pPr>
    </w:lvl>
    <w:lvl w:ilvl="3" w:tplc="704EE16E">
      <w:numFmt w:val="none"/>
      <w:lvlText w:val=""/>
      <w:lvlJc w:val="left"/>
      <w:pPr>
        <w:ind w:left="0" w:firstLine="0"/>
      </w:pPr>
    </w:lvl>
    <w:lvl w:ilvl="4" w:tplc="DD721EA6">
      <w:numFmt w:val="none"/>
      <w:lvlText w:val=""/>
      <w:lvlJc w:val="left"/>
      <w:pPr>
        <w:ind w:left="0" w:firstLine="0"/>
      </w:pPr>
    </w:lvl>
    <w:lvl w:ilvl="5" w:tplc="4C70C058">
      <w:numFmt w:val="none"/>
      <w:lvlText w:val=""/>
      <w:lvlJc w:val="left"/>
      <w:pPr>
        <w:ind w:left="0" w:firstLine="0"/>
      </w:pPr>
    </w:lvl>
    <w:lvl w:ilvl="6" w:tplc="7FFA1194">
      <w:numFmt w:val="none"/>
      <w:lvlText w:val=""/>
      <w:lvlJc w:val="left"/>
      <w:pPr>
        <w:ind w:left="0" w:firstLine="0"/>
      </w:pPr>
    </w:lvl>
    <w:lvl w:ilvl="7" w:tplc="C154408A">
      <w:numFmt w:val="none"/>
      <w:lvlText w:val=""/>
      <w:lvlJc w:val="left"/>
      <w:pPr>
        <w:ind w:left="0" w:firstLine="0"/>
      </w:pPr>
    </w:lvl>
    <w:lvl w:ilvl="8" w:tplc="3BE87EF8">
      <w:numFmt w:val="none"/>
      <w:lvlText w:val=""/>
      <w:lvlJc w:val="left"/>
      <w:pPr>
        <w:ind w:left="0" w:firstLine="0"/>
      </w:pPr>
    </w:lvl>
  </w:abstractNum>
  <w:num w:numId="1" w16cid:durableId="1109013088">
    <w:abstractNumId w:val="3"/>
  </w:num>
  <w:num w:numId="2" w16cid:durableId="1779641124">
    <w:abstractNumId w:val="2"/>
  </w:num>
  <w:num w:numId="3" w16cid:durableId="1160731764">
    <w:abstractNumId w:val="1"/>
  </w:num>
  <w:num w:numId="4" w16cid:durableId="368260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194"/>
    <w:rsid w:val="00237E53"/>
    <w:rsid w:val="00253FEB"/>
    <w:rsid w:val="002C2D28"/>
    <w:rsid w:val="00337194"/>
    <w:rsid w:val="00562FE0"/>
    <w:rsid w:val="0092107D"/>
    <w:rsid w:val="00F7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476B0"/>
  <w15:docId w15:val="{A085699B-A9CF-42EF-9530-9453A08B1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kern w:val="1"/>
        <w:sz w:val="22"/>
        <w:szCs w:val="22"/>
        <w:lang w:val="de-DE" w:eastAsia="zh-CN" w:bidi="ar-SA"/>
      </w:rPr>
    </w:rPrDefault>
    <w:pPrDefault>
      <w:pPr>
        <w:widowControl w:val="0"/>
        <w:suppressAutoHyphens/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keepLines/>
      <w:outlineLvl w:val="0"/>
    </w:pPr>
    <w:rPr>
      <w:b/>
      <w:bCs/>
      <w:sz w:val="32"/>
      <w:szCs w:val="32"/>
    </w:rPr>
  </w:style>
  <w:style w:type="paragraph" w:styleId="Heading2">
    <w:name w:val="heading 2"/>
    <w:basedOn w:val="Heading1"/>
    <w:next w:val="Normal"/>
    <w:qFormat/>
    <w:pPr>
      <w:spacing w:before="360" w:after="12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qFormat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aser">
    <w:name w:val="Teaser"/>
    <w:basedOn w:val="Normal"/>
    <w:qFormat/>
    <w:rPr>
      <w:b/>
      <w:bCs/>
    </w:rPr>
  </w:style>
  <w:style w:type="paragraph" w:customStyle="1" w:styleId="PR">
    <w:name w:val="PR"/>
    <w:basedOn w:val="Normal"/>
    <w:qFormat/>
    <w:pPr>
      <w:spacing w:before="360" w:after="0"/>
    </w:pPr>
  </w:style>
  <w:style w:type="paragraph" w:styleId="ListParagraph">
    <w:name w:val="List Paragraph"/>
    <w:basedOn w:val="Normal"/>
    <w:qFormat/>
    <w:pPr>
      <w:numPr>
        <w:numId w:val="2"/>
      </w:numPr>
      <w:spacing w:after="0"/>
      <w:ind w:left="680" w:hanging="360"/>
      <w:contextualSpacing/>
    </w:pPr>
    <w:rPr>
      <w:rFonts w:eastAsia="Arial" w:cs="Arial"/>
      <w:szCs w:val="24"/>
    </w:rPr>
  </w:style>
  <w:style w:type="paragraph" w:styleId="TOC1">
    <w:name w:val="toc 1"/>
    <w:basedOn w:val="Normal"/>
    <w:next w:val="Normal"/>
    <w:qFormat/>
    <w:pPr>
      <w:spacing w:after="0"/>
    </w:pPr>
  </w:style>
  <w:style w:type="paragraph" w:styleId="TOC2">
    <w:name w:val="toc 2"/>
    <w:basedOn w:val="Normal"/>
    <w:next w:val="Normal"/>
    <w:qFormat/>
    <w:pPr>
      <w:spacing w:after="0"/>
      <w:ind w:left="283"/>
    </w:pPr>
  </w:style>
  <w:style w:type="paragraph" w:styleId="Header">
    <w:name w:val="header"/>
    <w:basedOn w:val="Normal"/>
    <w:qFormat/>
    <w:pPr>
      <w:tabs>
        <w:tab w:val="center" w:pos="4536"/>
        <w:tab w:val="right" w:pos="9072"/>
      </w:tabs>
      <w:spacing w:after="0"/>
    </w:pPr>
  </w:style>
  <w:style w:type="paragraph" w:styleId="Footer">
    <w:name w:val="footer"/>
    <w:basedOn w:val="Normal"/>
    <w:qFormat/>
    <w:pPr>
      <w:tabs>
        <w:tab w:val="center" w:pos="4536"/>
        <w:tab w:val="right" w:pos="9072"/>
      </w:tabs>
      <w:spacing w:after="0"/>
    </w:pPr>
  </w:style>
  <w:style w:type="paragraph" w:styleId="BalloonText">
    <w:name w:val="Balloon Text"/>
    <w:basedOn w:val="Normal"/>
    <w:qFormat/>
    <w:rPr>
      <w:rFonts w:ascii="Segoe UI" w:eastAsia="SimSun" w:hAnsi="Segoe UI" w:cs="Segoe UI"/>
      <w:sz w:val="18"/>
      <w:szCs w:val="18"/>
    </w:rPr>
  </w:style>
  <w:style w:type="paragraph" w:styleId="CommentText">
    <w:name w:val="annotation text"/>
    <w:basedOn w:val="Normal"/>
    <w:qFormat/>
    <w:pPr>
      <w:spacing w:after="0"/>
    </w:pPr>
    <w:rPr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character" w:customStyle="1" w:styleId="findent5mm">
    <w:name w:val="f_indent5mm"/>
    <w:basedOn w:val="DefaultParagraphFont"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table" w:customStyle="1" w:styleId="NormaleTabelle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rsid w:val="00253FEB"/>
    <w:pPr>
      <w:widowControl/>
      <w:suppressAutoHyphens w:val="0"/>
      <w:spacing w:after="0"/>
    </w:pPr>
  </w:style>
  <w:style w:type="character" w:styleId="UnresolvedMention">
    <w:name w:val="Unresolved Mention"/>
    <w:basedOn w:val="DefaultParagraphFont"/>
    <w:uiPriority w:val="99"/>
    <w:semiHidden/>
    <w:unhideWhenUsed/>
    <w:rsid w:val="002C2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tfreepdf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tfreepdf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etfreepdf.d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softmak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e@softmak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3873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Martin Kotulla</cp:lastModifiedBy>
  <cp:revision>56</cp:revision>
  <cp:lastPrinted>2022-11-24T13:26:00Z</cp:lastPrinted>
  <dcterms:created xsi:type="dcterms:W3CDTF">2019-03-27T12:16:00Z</dcterms:created>
  <dcterms:modified xsi:type="dcterms:W3CDTF">2025-03-28T10:55:00Z</dcterms:modified>
</cp:coreProperties>
</file>